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7CA89BFC"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62065E">
        <w:rPr>
          <w:rFonts w:ascii="Arial" w:hAnsi="Arial" w:cs="Arial"/>
          <w:b/>
          <w:bCs/>
          <w:snapToGrid w:val="0"/>
          <w:sz w:val="24"/>
          <w:lang w:val="en-GB"/>
        </w:rPr>
        <w:t>1</w:t>
      </w:r>
      <w:r>
        <w:rPr>
          <w:rFonts w:ascii="Arial" w:hAnsi="Arial" w:cs="Arial"/>
          <w:b/>
          <w:bCs/>
          <w:snapToGrid w:val="0"/>
          <w:sz w:val="24"/>
          <w:lang w:val="en-GB"/>
        </w:rPr>
        <w:t>0</w:t>
      </w:r>
      <w:r w:rsidR="0062065E">
        <w:rPr>
          <w:rFonts w:ascii="Arial" w:hAnsi="Arial" w:cs="Arial"/>
          <w:b/>
          <w:bCs/>
          <w:snapToGrid w:val="0"/>
          <w:sz w:val="24"/>
          <w:lang w:val="en-GB"/>
        </w:rPr>
        <w:t>bis</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F86EB5" w:rsidRPr="00F86EB5">
        <w:rPr>
          <w:rFonts w:ascii="Arial" w:hAnsi="Arial" w:cs="Arial"/>
          <w:b/>
          <w:bCs/>
          <w:snapToGrid w:val="0"/>
          <w:sz w:val="24"/>
          <w:lang w:val="en-GB"/>
        </w:rPr>
        <w:t>220</w:t>
      </w:r>
      <w:r w:rsidR="00686AD5">
        <w:rPr>
          <w:rFonts w:ascii="Arial" w:hAnsi="Arial" w:cs="Arial"/>
          <w:b/>
          <w:bCs/>
          <w:snapToGrid w:val="0"/>
          <w:sz w:val="24"/>
          <w:lang w:val="en-GB"/>
        </w:rPr>
        <w:t>9802</w:t>
      </w:r>
    </w:p>
    <w:p w14:paraId="35E93599" w14:textId="4BAF9022" w:rsidR="004C50BE" w:rsidRPr="006A0944" w:rsidRDefault="0062065E" w:rsidP="004C50BE">
      <w:pPr>
        <w:pBdr>
          <w:bottom w:val="single" w:sz="12" w:space="1" w:color="auto"/>
        </w:pBdr>
        <w:spacing w:line="240" w:lineRule="atLeast"/>
        <w:rPr>
          <w:rFonts w:ascii="Arial" w:hAnsi="Arial" w:cs="Arial"/>
          <w:b/>
          <w:bCs/>
          <w:snapToGrid w:val="0"/>
          <w:sz w:val="24"/>
        </w:rPr>
      </w:pPr>
      <w:r w:rsidRPr="0062065E">
        <w:rPr>
          <w:rFonts w:ascii="Arial" w:hAnsi="Arial" w:cs="Arial"/>
          <w:b/>
          <w:bCs/>
          <w:snapToGrid w:val="0"/>
          <w:sz w:val="24"/>
          <w:lang w:val="en-GB"/>
        </w:rPr>
        <w:t>e-Meeting</w:t>
      </w:r>
      <w:r w:rsidR="00F86EB5" w:rsidRPr="00F86EB5">
        <w:rPr>
          <w:rFonts w:ascii="Arial" w:hAnsi="Arial" w:cs="Arial"/>
          <w:b/>
          <w:bCs/>
          <w:snapToGrid w:val="0"/>
          <w:sz w:val="24"/>
          <w:lang w:val="en-GB"/>
        </w:rPr>
        <w:t xml:space="preserve">, </w:t>
      </w:r>
      <w:r>
        <w:rPr>
          <w:rFonts w:ascii="Arial" w:hAnsi="Arial" w:cs="Arial"/>
          <w:b/>
          <w:bCs/>
          <w:snapToGrid w:val="0"/>
          <w:sz w:val="24"/>
          <w:lang w:val="en-GB"/>
        </w:rPr>
        <w:t>October</w:t>
      </w:r>
      <w:r w:rsidR="00F86EB5" w:rsidRPr="00F86EB5">
        <w:rPr>
          <w:rFonts w:ascii="Arial" w:hAnsi="Arial" w:cs="Arial"/>
          <w:b/>
          <w:bCs/>
          <w:snapToGrid w:val="0"/>
          <w:sz w:val="24"/>
          <w:lang w:val="en-GB"/>
        </w:rPr>
        <w:t xml:space="preserve"> </w:t>
      </w:r>
      <w:r>
        <w:rPr>
          <w:rFonts w:ascii="Arial" w:hAnsi="Arial" w:cs="Arial"/>
          <w:b/>
          <w:bCs/>
          <w:snapToGrid w:val="0"/>
          <w:sz w:val="24"/>
          <w:lang w:val="en-GB"/>
        </w:rPr>
        <w:t>10</w:t>
      </w:r>
      <w:r w:rsidRPr="0062065E">
        <w:rPr>
          <w:rFonts w:ascii="Arial" w:hAnsi="Arial" w:cs="Arial"/>
          <w:b/>
          <w:bCs/>
          <w:snapToGrid w:val="0"/>
          <w:sz w:val="24"/>
          <w:vertAlign w:val="superscript"/>
          <w:lang w:val="en-GB"/>
        </w:rPr>
        <w:t>th</w:t>
      </w:r>
      <w:r w:rsidR="00F86EB5" w:rsidRPr="00F86EB5">
        <w:rPr>
          <w:rFonts w:ascii="Arial" w:hAnsi="Arial" w:cs="Arial"/>
          <w:b/>
          <w:bCs/>
          <w:snapToGrid w:val="0"/>
          <w:sz w:val="24"/>
          <w:lang w:val="en-GB"/>
        </w:rPr>
        <w:t xml:space="preserve"> – </w:t>
      </w:r>
      <w:r>
        <w:rPr>
          <w:rFonts w:ascii="Arial" w:hAnsi="Arial" w:cs="Arial"/>
          <w:b/>
          <w:bCs/>
          <w:snapToGrid w:val="0"/>
          <w:sz w:val="24"/>
          <w:lang w:val="en-GB"/>
        </w:rPr>
        <w:t>19</w:t>
      </w:r>
      <w:r w:rsidRPr="0062065E">
        <w:rPr>
          <w:rFonts w:ascii="Arial" w:hAnsi="Arial" w:cs="Arial"/>
          <w:b/>
          <w:bCs/>
          <w:snapToGrid w:val="0"/>
          <w:sz w:val="24"/>
          <w:vertAlign w:val="superscript"/>
          <w:lang w:val="en-GB"/>
        </w:rPr>
        <w:t>th</w:t>
      </w:r>
      <w:r w:rsidR="00F86EB5" w:rsidRPr="00F86EB5">
        <w:rPr>
          <w:rFonts w:ascii="Arial" w:hAnsi="Arial" w:cs="Arial"/>
          <w:b/>
          <w:bCs/>
          <w:snapToGrid w:val="0"/>
          <w:sz w:val="24"/>
          <w:lang w:val="en-GB"/>
        </w:rPr>
        <w:t>, 2022</w:t>
      </w:r>
    </w:p>
    <w:p w14:paraId="4EB9F59D" w14:textId="16EEE97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62065E">
        <w:rPr>
          <w:sz w:val="24"/>
          <w:szCs w:val="24"/>
        </w:rPr>
        <w:t>1</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3DBE558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 coverage enhancement for NR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4793554" w14:textId="13DC0DFB" w:rsidR="00F86EB5" w:rsidRDefault="00F86EB5" w:rsidP="00F61E17">
      <w:pPr>
        <w:pStyle w:val="LGTdoc1"/>
        <w:snapToGrid/>
        <w:spacing w:beforeLines="0" w:before="100" w:beforeAutospacing="1" w:line="360" w:lineRule="auto"/>
        <w:ind w:firstLineChars="150" w:firstLine="330"/>
        <w:contextualSpacing/>
        <w:rPr>
          <w:b w:val="0"/>
          <w:sz w:val="22"/>
        </w:rPr>
      </w:pPr>
      <w:r>
        <w:rPr>
          <w:b w:val="0"/>
          <w:sz w:val="22"/>
        </w:rPr>
        <w:t xml:space="preserve">In </w:t>
      </w:r>
      <w:r w:rsidR="00231A53">
        <w:rPr>
          <w:b w:val="0"/>
          <w:sz w:val="22"/>
        </w:rPr>
        <w:t>RAN1 #110</w:t>
      </w:r>
      <w:r>
        <w:rPr>
          <w:b w:val="0"/>
          <w:sz w:val="22"/>
        </w:rPr>
        <w:t xml:space="preserve"> meeting, the following </w:t>
      </w:r>
      <w:r w:rsidR="00DB72B6">
        <w:rPr>
          <w:b w:val="0"/>
          <w:sz w:val="22"/>
        </w:rPr>
        <w:t xml:space="preserve">observations, </w:t>
      </w:r>
      <w:r w:rsidR="00231A53">
        <w:rPr>
          <w:b w:val="0"/>
          <w:sz w:val="22"/>
        </w:rPr>
        <w:t>conclusions</w:t>
      </w:r>
      <w:r w:rsidR="00DB72B6">
        <w:rPr>
          <w:b w:val="0"/>
          <w:sz w:val="22"/>
        </w:rPr>
        <w:t>,</w:t>
      </w:r>
      <w:r w:rsidR="00231A53">
        <w:rPr>
          <w:b w:val="0"/>
          <w:sz w:val="22"/>
        </w:rPr>
        <w:t xml:space="preserve"> and </w:t>
      </w:r>
      <w:r>
        <w:rPr>
          <w:b w:val="0"/>
          <w:sz w:val="22"/>
        </w:rPr>
        <w:t>agreements were made for NR NTN enhancement WI</w:t>
      </w:r>
      <w:r w:rsidR="00FE38E3">
        <w:rPr>
          <w:b w:val="0"/>
          <w:sz w:val="22"/>
        </w:rPr>
        <w:t xml:space="preserve"> as in [1]</w:t>
      </w:r>
      <w:r>
        <w:rPr>
          <w:b w:val="0"/>
          <w:sz w:val="22"/>
        </w:rPr>
        <w:t>:</w:t>
      </w:r>
    </w:p>
    <w:tbl>
      <w:tblPr>
        <w:tblStyle w:val="a7"/>
        <w:tblW w:w="0" w:type="auto"/>
        <w:tblLook w:val="04A0" w:firstRow="1" w:lastRow="0" w:firstColumn="1" w:lastColumn="0" w:noHBand="0" w:noVBand="1"/>
      </w:tblPr>
      <w:tblGrid>
        <w:gridCol w:w="9016"/>
      </w:tblGrid>
      <w:tr w:rsidR="0052419F" w:rsidRPr="00F86EB5" w14:paraId="055BCA0D" w14:textId="77777777" w:rsidTr="0052419F">
        <w:tc>
          <w:tcPr>
            <w:tcW w:w="9016" w:type="dxa"/>
          </w:tcPr>
          <w:p w14:paraId="3FC11861" w14:textId="77777777" w:rsidR="00231A53" w:rsidRPr="00231A53" w:rsidRDefault="00231A53" w:rsidP="00231A53">
            <w:pPr>
              <w:widowControl/>
              <w:wordWrap/>
              <w:autoSpaceDE/>
              <w:autoSpaceDN/>
              <w:rPr>
                <w:rFonts w:ascii="Times" w:eastAsia="바탕" w:hAnsi="Times"/>
                <w:b/>
                <w:lang w:val="en-GB" w:eastAsia="zh-CN"/>
              </w:rPr>
            </w:pPr>
            <w:r w:rsidRPr="00231A53">
              <w:rPr>
                <w:rFonts w:ascii="Times" w:eastAsia="바탕" w:hAnsi="Times"/>
                <w:b/>
                <w:lang w:val="en-GB" w:eastAsia="zh-CN"/>
              </w:rPr>
              <w:t>Conclusion</w:t>
            </w:r>
          </w:p>
          <w:p w14:paraId="6DD12411" w14:textId="77777777" w:rsidR="00231A53" w:rsidRPr="00231A53" w:rsidRDefault="00231A53" w:rsidP="00231A53">
            <w:pPr>
              <w:widowControl/>
              <w:wordWrap/>
              <w:autoSpaceDE/>
              <w:autoSpaceDN/>
              <w:rPr>
                <w:rFonts w:ascii="Times" w:eastAsia="바탕" w:hAnsi="Times"/>
                <w:lang w:val="en-GB" w:eastAsia="zh-CN"/>
              </w:rPr>
            </w:pPr>
            <w:r w:rsidRPr="00231A53">
              <w:rPr>
                <w:rFonts w:ascii="Times" w:eastAsia="바탕" w:hAnsi="Times"/>
                <w:lang w:val="en-GB" w:eastAsia="zh-CN"/>
              </w:rPr>
              <w:t>For Rel-18 coverage enhancement in NTN, NLOS environment is deprioritized.</w:t>
            </w:r>
          </w:p>
          <w:p w14:paraId="25B1BB11" w14:textId="77777777" w:rsidR="00231A53" w:rsidRPr="00231A53" w:rsidRDefault="00231A53" w:rsidP="00231A53">
            <w:pPr>
              <w:widowControl/>
              <w:wordWrap/>
              <w:autoSpaceDE/>
              <w:autoSpaceDN/>
              <w:rPr>
                <w:rFonts w:ascii="Times" w:eastAsia="바탕" w:hAnsi="Times"/>
                <w:lang w:val="en-GB" w:eastAsia="x-none"/>
              </w:rPr>
            </w:pPr>
          </w:p>
          <w:p w14:paraId="2E623E17" w14:textId="77777777" w:rsidR="00231A53" w:rsidRPr="00231A53" w:rsidRDefault="00231A53" w:rsidP="00231A53">
            <w:pPr>
              <w:widowControl/>
              <w:wordWrap/>
              <w:autoSpaceDE/>
              <w:autoSpaceDN/>
              <w:rPr>
                <w:rFonts w:eastAsia="Yu Gothic"/>
                <w:b/>
                <w:bCs/>
                <w:lang w:val="en-GB" w:eastAsia="zh-CN"/>
              </w:rPr>
            </w:pPr>
            <w:r w:rsidRPr="00231A53">
              <w:rPr>
                <w:rFonts w:eastAsia="Yu Gothic"/>
                <w:b/>
                <w:bCs/>
                <w:highlight w:val="green"/>
                <w:lang w:val="en-GB" w:eastAsia="zh-CN"/>
              </w:rPr>
              <w:t>Agreement</w:t>
            </w:r>
          </w:p>
          <w:p w14:paraId="09F4B3B4" w14:textId="77777777" w:rsidR="00231A53" w:rsidRPr="00231A53" w:rsidRDefault="00231A53" w:rsidP="00231A53">
            <w:pPr>
              <w:widowControl/>
              <w:wordWrap/>
              <w:autoSpaceDE/>
              <w:autoSpaceDN/>
              <w:rPr>
                <w:rFonts w:eastAsia="Yu Gothic"/>
                <w:lang w:val="en-GB"/>
              </w:rPr>
            </w:pPr>
            <w:r w:rsidRPr="00231A53">
              <w:rPr>
                <w:rFonts w:eastAsia="Yu Gothic"/>
                <w:lang w:val="en-GB"/>
              </w:rPr>
              <w:t xml:space="preserve">For NR-NTN coverage enhancement, </w:t>
            </w:r>
            <w:r w:rsidRPr="00231A53">
              <w:rPr>
                <w:rFonts w:eastAsia="바탕"/>
              </w:rPr>
              <w:t>RAN1 concludes that coverage enhancements specifically for GEO and MEO are de-prioritized in Rel-18.</w:t>
            </w:r>
          </w:p>
          <w:p w14:paraId="0B9EAE7A"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Potential enhancements for LEO can also apply to GEO and MEO</w:t>
            </w:r>
          </w:p>
          <w:p w14:paraId="619826A1" w14:textId="77777777" w:rsidR="00231A53" w:rsidRPr="00231A53" w:rsidRDefault="00231A53" w:rsidP="00231A53">
            <w:pPr>
              <w:widowControl/>
              <w:wordWrap/>
              <w:autoSpaceDE/>
              <w:autoSpaceDN/>
              <w:rPr>
                <w:rFonts w:eastAsia="바탕"/>
              </w:rPr>
            </w:pPr>
          </w:p>
          <w:p w14:paraId="250EE40E" w14:textId="77777777" w:rsidR="00231A53" w:rsidRPr="00231A53" w:rsidRDefault="00231A53" w:rsidP="00231A53">
            <w:pPr>
              <w:widowControl/>
              <w:wordWrap/>
              <w:autoSpaceDE/>
              <w:autoSpaceDN/>
              <w:rPr>
                <w:rFonts w:eastAsia="Yu Gothic"/>
                <w:b/>
                <w:bCs/>
                <w:lang w:val="en-GB" w:eastAsia="zh-CN"/>
              </w:rPr>
            </w:pPr>
            <w:r w:rsidRPr="00231A53">
              <w:rPr>
                <w:rFonts w:eastAsia="Yu Gothic"/>
                <w:b/>
                <w:bCs/>
                <w:highlight w:val="green"/>
                <w:lang w:val="en-GB" w:eastAsia="zh-CN"/>
              </w:rPr>
              <w:t>Agreement</w:t>
            </w:r>
          </w:p>
          <w:p w14:paraId="474FA056" w14:textId="77777777" w:rsidR="00231A53" w:rsidRPr="00231A53" w:rsidRDefault="00231A53" w:rsidP="00231A53">
            <w:pPr>
              <w:widowControl/>
              <w:wordWrap/>
              <w:autoSpaceDE/>
              <w:autoSpaceDN/>
              <w:rPr>
                <w:rFonts w:eastAsia="Yu Gothic"/>
                <w:lang w:val="en-GB" w:eastAsia="zh-CN"/>
              </w:rPr>
            </w:pPr>
            <w:r w:rsidRPr="00231A53">
              <w:rPr>
                <w:rFonts w:eastAsia="Yu Gothic"/>
                <w:lang w:val="en-GB"/>
              </w:rPr>
              <w:t xml:space="preserve">For NR-NTN coverage enhancement in Rel-18, link budget of parameter set-1 for LEO-1200 operating at LOS is </w:t>
            </w:r>
            <w:r w:rsidRPr="00231A53">
              <w:rPr>
                <w:rFonts w:eastAsia="Yu Gothic"/>
                <w:lang w:val="en-GB" w:eastAsia="zh-CN"/>
              </w:rPr>
              <w:t>considered as the target to evaluate whether each channel/signal with the existing specification needs to be enhanced or not. The targeted performances are used to evaluate the following services:</w:t>
            </w:r>
          </w:p>
          <w:p w14:paraId="54C6E65F"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 xml:space="preserve">VoIP using AMR 4.75 kbps. </w:t>
            </w:r>
          </w:p>
          <w:p w14:paraId="6D80B043"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 xml:space="preserve">Low data rate of 3 kbps. </w:t>
            </w:r>
          </w:p>
          <w:p w14:paraId="7CF6EDCD"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Potential enhancements for deployments with parameter set-1 can also apply for deployments for parameter set-2</w:t>
            </w:r>
          </w:p>
          <w:p w14:paraId="280DCE3B" w14:textId="77777777" w:rsidR="00231A53" w:rsidRPr="00231A53" w:rsidRDefault="00231A53" w:rsidP="00231A53">
            <w:pPr>
              <w:widowControl/>
              <w:wordWrap/>
              <w:autoSpaceDE/>
              <w:autoSpaceDN/>
              <w:snapToGrid w:val="0"/>
              <w:rPr>
                <w:rFonts w:eastAsia="바탕"/>
              </w:rPr>
            </w:pPr>
          </w:p>
          <w:p w14:paraId="34AD718B"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7CE9BF9A" w14:textId="77777777" w:rsidR="00231A53" w:rsidRPr="00231A53" w:rsidRDefault="00231A53" w:rsidP="00231A53">
            <w:pPr>
              <w:widowControl/>
              <w:wordWrap/>
              <w:autoSpaceDE/>
              <w:autoSpaceDN/>
              <w:snapToGrid w:val="0"/>
              <w:rPr>
                <w:rFonts w:eastAsia="바탕"/>
              </w:rPr>
            </w:pPr>
            <w:r w:rsidRPr="00231A53">
              <w:rPr>
                <w:rFonts w:eastAsia="바탕"/>
              </w:rPr>
              <w:t xml:space="preserve">For PUCCH format 1 with </w:t>
            </w:r>
            <w:r w:rsidRPr="00231A53">
              <w:rPr>
                <w:rFonts w:eastAsia="Yu Gothic"/>
                <w:lang w:val="en-GB"/>
              </w:rPr>
              <w:t>parameter set-1 for LEO-1200 operating at LOS</w:t>
            </w:r>
            <w:r w:rsidRPr="00231A53">
              <w:rPr>
                <w:rFonts w:eastAsia="바탕"/>
              </w:rPr>
              <w:t>,</w:t>
            </w:r>
          </w:p>
          <w:p w14:paraId="2E687C8B"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Five sources observed that the existing specification can meet the performance requirement</w:t>
            </w:r>
          </w:p>
          <w:p w14:paraId="797EB53D" w14:textId="77777777" w:rsidR="00231A53" w:rsidRPr="00231A53" w:rsidRDefault="00231A53" w:rsidP="00231A53">
            <w:pPr>
              <w:widowControl/>
              <w:wordWrap/>
              <w:autoSpaceDE/>
              <w:autoSpaceDN/>
              <w:rPr>
                <w:rFonts w:eastAsia="바탕"/>
              </w:rPr>
            </w:pPr>
          </w:p>
          <w:p w14:paraId="0CFBCFB6"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Conclusion</w:t>
            </w:r>
          </w:p>
          <w:p w14:paraId="335C37FC" w14:textId="77777777" w:rsidR="00231A53" w:rsidRPr="00231A53" w:rsidRDefault="00231A53" w:rsidP="00231A53">
            <w:pPr>
              <w:widowControl/>
              <w:wordWrap/>
              <w:autoSpaceDE/>
              <w:autoSpaceDN/>
              <w:rPr>
                <w:rFonts w:eastAsia="바탕"/>
              </w:rPr>
            </w:pPr>
            <w:r w:rsidRPr="00231A53">
              <w:rPr>
                <w:rFonts w:eastAsia="바탕"/>
              </w:rPr>
              <w:t xml:space="preserve">RAN1 concluded that enhancement is unnecessary for PUCCH format 1 with </w:t>
            </w:r>
            <w:r w:rsidRPr="00231A53">
              <w:rPr>
                <w:rFonts w:eastAsia="Yu Gothic"/>
                <w:lang w:val="en-GB"/>
              </w:rPr>
              <w:t>parameter set-1 for LEO-1200 operating at LOS, assuming -5dBi UE antenna gain</w:t>
            </w:r>
            <w:r w:rsidRPr="00231A53">
              <w:rPr>
                <w:rFonts w:eastAsia="바탕"/>
              </w:rPr>
              <w:t>.</w:t>
            </w:r>
          </w:p>
          <w:p w14:paraId="73DC813B" w14:textId="77777777" w:rsidR="00231A53" w:rsidRPr="00231A53" w:rsidRDefault="00231A53" w:rsidP="00231A53">
            <w:pPr>
              <w:widowControl/>
              <w:wordWrap/>
              <w:autoSpaceDE/>
              <w:autoSpaceDN/>
              <w:rPr>
                <w:rFonts w:eastAsia="바탕"/>
              </w:rPr>
            </w:pPr>
          </w:p>
          <w:p w14:paraId="6D56A799"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30687977" w14:textId="77777777" w:rsidR="00231A53" w:rsidRPr="00231A53" w:rsidRDefault="00231A53" w:rsidP="00231A53">
            <w:pPr>
              <w:widowControl/>
              <w:wordWrap/>
              <w:autoSpaceDE/>
              <w:autoSpaceDN/>
              <w:snapToGrid w:val="0"/>
              <w:rPr>
                <w:rFonts w:eastAsia="바탕"/>
              </w:rPr>
            </w:pPr>
            <w:r w:rsidRPr="00231A53">
              <w:rPr>
                <w:rFonts w:eastAsia="바탕"/>
              </w:rPr>
              <w:t xml:space="preserve">For PUCCH format 3 with </w:t>
            </w:r>
            <w:r w:rsidRPr="00231A53">
              <w:rPr>
                <w:rFonts w:eastAsia="Yu Gothic"/>
                <w:lang w:val="en-GB"/>
              </w:rPr>
              <w:t>parameter set-1 for LEO-1200 operating at LOS</w:t>
            </w:r>
            <w:r w:rsidRPr="00231A53">
              <w:rPr>
                <w:rFonts w:eastAsia="바탕"/>
              </w:rPr>
              <w:t>,</w:t>
            </w:r>
          </w:p>
          <w:p w14:paraId="33089ED3"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Six sources observed that the existing specification can meet the performance requirement</w:t>
            </w:r>
          </w:p>
          <w:p w14:paraId="6CC1E143"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One source observed that the existing specification cannot meet the performance requirement with at least 0.6 dB gap</w:t>
            </w:r>
          </w:p>
          <w:p w14:paraId="64EBB4A9" w14:textId="77777777" w:rsidR="00231A53" w:rsidRPr="00231A53" w:rsidRDefault="00231A53" w:rsidP="00231A53">
            <w:pPr>
              <w:widowControl/>
              <w:wordWrap/>
              <w:autoSpaceDE/>
              <w:autoSpaceDN/>
              <w:rPr>
                <w:rFonts w:eastAsia="바탕"/>
              </w:rPr>
            </w:pPr>
          </w:p>
          <w:p w14:paraId="417E91D5" w14:textId="77777777" w:rsidR="00231A53" w:rsidRPr="00231A53" w:rsidRDefault="00231A53" w:rsidP="00231A53">
            <w:pPr>
              <w:widowControl/>
              <w:wordWrap/>
              <w:autoSpaceDE/>
              <w:autoSpaceDN/>
              <w:rPr>
                <w:rFonts w:eastAsia="바탕"/>
                <w:b/>
              </w:rPr>
            </w:pPr>
            <w:r w:rsidRPr="00231A53">
              <w:rPr>
                <w:rFonts w:eastAsia="바탕"/>
                <w:b/>
              </w:rPr>
              <w:t>Conclusion</w:t>
            </w:r>
          </w:p>
          <w:p w14:paraId="2FAD7B6F" w14:textId="77777777" w:rsidR="00231A53" w:rsidRPr="00231A53" w:rsidRDefault="00231A53" w:rsidP="00231A53">
            <w:pPr>
              <w:widowControl/>
              <w:wordWrap/>
              <w:autoSpaceDE/>
              <w:autoSpaceDN/>
              <w:rPr>
                <w:rFonts w:eastAsia="바탕"/>
              </w:rPr>
            </w:pPr>
            <w:r w:rsidRPr="00231A53">
              <w:rPr>
                <w:rFonts w:eastAsia="바탕"/>
              </w:rPr>
              <w:lastRenderedPageBreak/>
              <w:t xml:space="preserve">RAN1 concluded that enhancement is unnecessary for PUCCH format 3 with </w:t>
            </w:r>
            <w:r w:rsidRPr="00231A53">
              <w:rPr>
                <w:rFonts w:eastAsia="Yu Gothic"/>
                <w:lang w:val="en-GB"/>
              </w:rPr>
              <w:t>parameter set-1 for LEO-1200 operating at LOS, assuming -5dBi UE antenna gain</w:t>
            </w:r>
            <w:r w:rsidRPr="00231A53">
              <w:rPr>
                <w:rFonts w:eastAsia="바탕"/>
              </w:rPr>
              <w:t>.</w:t>
            </w:r>
          </w:p>
          <w:p w14:paraId="2D65301C" w14:textId="77777777" w:rsidR="00231A53" w:rsidRPr="00231A53" w:rsidRDefault="00231A53" w:rsidP="00231A53">
            <w:pPr>
              <w:widowControl/>
              <w:wordWrap/>
              <w:autoSpaceDE/>
              <w:autoSpaceDN/>
              <w:rPr>
                <w:rFonts w:eastAsia="바탕"/>
              </w:rPr>
            </w:pPr>
          </w:p>
          <w:p w14:paraId="1DF37366"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1F9EBFA3" w14:textId="77777777" w:rsidR="00231A53" w:rsidRPr="00231A53" w:rsidRDefault="00231A53" w:rsidP="00231A53">
            <w:pPr>
              <w:widowControl/>
              <w:wordWrap/>
              <w:autoSpaceDE/>
              <w:autoSpaceDN/>
              <w:snapToGrid w:val="0"/>
              <w:rPr>
                <w:rFonts w:eastAsia="바탕"/>
              </w:rPr>
            </w:pPr>
            <w:r w:rsidRPr="00231A53">
              <w:rPr>
                <w:rFonts w:eastAsia="바탕"/>
              </w:rPr>
              <w:t xml:space="preserve">For PUCCH for Msg4 HARQ-ACK with </w:t>
            </w:r>
            <w:r w:rsidRPr="00231A53">
              <w:rPr>
                <w:rFonts w:eastAsia="Yu Gothic"/>
                <w:lang w:val="en-GB"/>
              </w:rPr>
              <w:t>parameter set-1 for LEO-1200 operating at LOS</w:t>
            </w:r>
            <w:r w:rsidRPr="00231A53">
              <w:rPr>
                <w:rFonts w:eastAsia="바탕"/>
              </w:rPr>
              <w:t>,</w:t>
            </w:r>
          </w:p>
          <w:p w14:paraId="282A90CE"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One source observed that the existing specification can meet the performance requirement</w:t>
            </w:r>
          </w:p>
          <w:p w14:paraId="0401F858"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Three sources observed that the existing specification cannot meet the performance requirement with a gap of 1.8 to 6 dB.</w:t>
            </w:r>
          </w:p>
          <w:p w14:paraId="5AA102B6" w14:textId="77777777" w:rsidR="00231A53" w:rsidRPr="00231A53" w:rsidRDefault="00231A53" w:rsidP="00231A53">
            <w:pPr>
              <w:widowControl/>
              <w:wordWrap/>
              <w:autoSpaceDE/>
              <w:autoSpaceDN/>
              <w:rPr>
                <w:rFonts w:eastAsia="바탕"/>
              </w:rPr>
            </w:pPr>
          </w:p>
          <w:p w14:paraId="6DF1E98A" w14:textId="77777777" w:rsidR="00231A53" w:rsidRPr="00231A53" w:rsidRDefault="00231A53" w:rsidP="00231A53">
            <w:pPr>
              <w:widowControl/>
              <w:wordWrap/>
              <w:autoSpaceDE/>
              <w:autoSpaceDN/>
              <w:rPr>
                <w:rFonts w:eastAsia="바탕"/>
                <w:b/>
              </w:rPr>
            </w:pPr>
            <w:r w:rsidRPr="00231A53">
              <w:rPr>
                <w:rFonts w:eastAsia="바탕"/>
                <w:b/>
              </w:rPr>
              <w:t>Conclusion</w:t>
            </w:r>
          </w:p>
          <w:p w14:paraId="749942C6" w14:textId="77777777" w:rsidR="00231A53" w:rsidRPr="00231A53" w:rsidRDefault="00231A53" w:rsidP="00231A53">
            <w:pPr>
              <w:widowControl/>
              <w:wordWrap/>
              <w:autoSpaceDE/>
              <w:autoSpaceDN/>
              <w:rPr>
                <w:rFonts w:eastAsia="바탕"/>
              </w:rPr>
            </w:pPr>
            <w:r w:rsidRPr="00231A53">
              <w:rPr>
                <w:rFonts w:eastAsia="바탕"/>
              </w:rPr>
              <w:t xml:space="preserve">RAN1 concluded that PUCCH for Msg4 HARQ-ACK should be enhanced to meet the coverage requirements for </w:t>
            </w:r>
            <w:r w:rsidRPr="00231A53">
              <w:rPr>
                <w:rFonts w:eastAsia="Yu Gothic"/>
                <w:lang w:val="en-GB"/>
              </w:rPr>
              <w:t>parameter set-1 for LEO-1200 operating at LOS, assuming -5dBi UE antenna gain</w:t>
            </w:r>
            <w:r w:rsidRPr="00231A53">
              <w:rPr>
                <w:rFonts w:eastAsia="바탕"/>
              </w:rPr>
              <w:t>.</w:t>
            </w:r>
          </w:p>
          <w:p w14:paraId="36A398A5" w14:textId="77777777" w:rsidR="00231A53" w:rsidRPr="00231A53" w:rsidRDefault="00231A53" w:rsidP="00231A53">
            <w:pPr>
              <w:widowControl/>
              <w:wordWrap/>
              <w:autoSpaceDE/>
              <w:autoSpaceDN/>
              <w:rPr>
                <w:rFonts w:eastAsia="바탕"/>
              </w:rPr>
            </w:pPr>
          </w:p>
          <w:p w14:paraId="3D23CF61"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21D7831F" w14:textId="77777777" w:rsidR="00231A53" w:rsidRPr="00231A53" w:rsidRDefault="00231A53" w:rsidP="00231A53">
            <w:pPr>
              <w:widowControl/>
              <w:wordWrap/>
              <w:autoSpaceDE/>
              <w:autoSpaceDN/>
              <w:snapToGrid w:val="0"/>
              <w:rPr>
                <w:rFonts w:eastAsia="바탕"/>
              </w:rPr>
            </w:pPr>
            <w:r w:rsidRPr="00231A53">
              <w:rPr>
                <w:rFonts w:eastAsia="바탕"/>
              </w:rPr>
              <w:t xml:space="preserve">For PUSCH for low data rate of 3 kbps with </w:t>
            </w:r>
            <w:r w:rsidRPr="00231A53">
              <w:rPr>
                <w:rFonts w:eastAsia="Yu Gothic"/>
                <w:lang w:val="en-GB"/>
              </w:rPr>
              <w:t>parameter set-1 for LEO-1200 operating at LOS</w:t>
            </w:r>
            <w:r w:rsidRPr="00231A53">
              <w:rPr>
                <w:rFonts w:eastAsia="바탕"/>
              </w:rPr>
              <w:t>,</w:t>
            </w:r>
          </w:p>
          <w:p w14:paraId="63CE0FA8"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Eight sources observed that the existing specification can meet the performance requirement</w:t>
            </w:r>
          </w:p>
          <w:p w14:paraId="733B803D" w14:textId="77777777" w:rsidR="00231A53" w:rsidRPr="00231A53" w:rsidRDefault="00231A53" w:rsidP="00231A53">
            <w:pPr>
              <w:widowControl/>
              <w:wordWrap/>
              <w:autoSpaceDE/>
              <w:autoSpaceDN/>
              <w:rPr>
                <w:rFonts w:eastAsia="바탕"/>
              </w:rPr>
            </w:pPr>
          </w:p>
          <w:p w14:paraId="4CB386B1" w14:textId="77777777" w:rsidR="00231A53" w:rsidRPr="00231A53" w:rsidRDefault="00231A53" w:rsidP="00231A53">
            <w:pPr>
              <w:widowControl/>
              <w:wordWrap/>
              <w:autoSpaceDE/>
              <w:autoSpaceDN/>
              <w:rPr>
                <w:rFonts w:eastAsia="바탕"/>
                <w:b/>
              </w:rPr>
            </w:pPr>
            <w:r w:rsidRPr="00231A53">
              <w:rPr>
                <w:rFonts w:eastAsia="바탕"/>
                <w:b/>
              </w:rPr>
              <w:t>Conclusion</w:t>
            </w:r>
          </w:p>
          <w:p w14:paraId="1E4308BF" w14:textId="77777777" w:rsidR="00231A53" w:rsidRPr="00231A53" w:rsidRDefault="00231A53" w:rsidP="00231A53">
            <w:pPr>
              <w:widowControl/>
              <w:wordWrap/>
              <w:autoSpaceDE/>
              <w:autoSpaceDN/>
              <w:rPr>
                <w:rFonts w:eastAsia="바탕"/>
              </w:rPr>
            </w:pPr>
            <w:r w:rsidRPr="00231A53">
              <w:rPr>
                <w:rFonts w:eastAsia="바탕"/>
              </w:rPr>
              <w:t xml:space="preserve">RAN1 concluded that enhancement is unnecessary for PUSCH for low data rate of 3 kbps with </w:t>
            </w:r>
            <w:r w:rsidRPr="00231A53">
              <w:rPr>
                <w:rFonts w:eastAsia="Yu Gothic"/>
                <w:lang w:val="en-GB"/>
              </w:rPr>
              <w:t>parameter set-1 for LEO-1200 operating at LOS, assuming -5dBi UE antenna gain</w:t>
            </w:r>
            <w:r w:rsidRPr="00231A53">
              <w:rPr>
                <w:rFonts w:eastAsia="바탕"/>
              </w:rPr>
              <w:t>.</w:t>
            </w:r>
          </w:p>
          <w:p w14:paraId="0CB35611" w14:textId="77777777" w:rsidR="00231A53" w:rsidRPr="00231A53" w:rsidRDefault="00231A53" w:rsidP="00231A53">
            <w:pPr>
              <w:widowControl/>
              <w:wordWrap/>
              <w:autoSpaceDE/>
              <w:autoSpaceDN/>
              <w:snapToGrid w:val="0"/>
              <w:rPr>
                <w:rFonts w:eastAsia="바탕"/>
              </w:rPr>
            </w:pPr>
          </w:p>
          <w:p w14:paraId="2906C386"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0387AB13" w14:textId="77777777" w:rsidR="00231A53" w:rsidRPr="00231A53" w:rsidRDefault="00231A53" w:rsidP="00231A53">
            <w:pPr>
              <w:widowControl/>
              <w:wordWrap/>
              <w:autoSpaceDE/>
              <w:autoSpaceDN/>
              <w:snapToGrid w:val="0"/>
              <w:rPr>
                <w:rFonts w:eastAsia="바탕"/>
              </w:rPr>
            </w:pPr>
            <w:r w:rsidRPr="00231A53">
              <w:rPr>
                <w:rFonts w:eastAsia="바탕"/>
              </w:rPr>
              <w:t xml:space="preserve">For PRACH format 0 with </w:t>
            </w:r>
            <w:r w:rsidRPr="00231A53">
              <w:rPr>
                <w:rFonts w:eastAsia="Yu Gothic"/>
                <w:lang w:val="en-GB"/>
              </w:rPr>
              <w:t>parameter set-1 for LEO-1200 operating at LOS</w:t>
            </w:r>
            <w:r w:rsidRPr="00231A53">
              <w:rPr>
                <w:rFonts w:eastAsia="바탕"/>
              </w:rPr>
              <w:t>,</w:t>
            </w:r>
          </w:p>
          <w:p w14:paraId="06BA9EA5"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One source observed that the existing specification can meet the performance requirement</w:t>
            </w:r>
          </w:p>
          <w:p w14:paraId="4064CFE5"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Eight sources observed that the existing specification cannot meet the performance requirement with a gap of 0.3 to 5.3 dB</w:t>
            </w:r>
          </w:p>
          <w:p w14:paraId="7688679E" w14:textId="77777777" w:rsidR="00231A53" w:rsidRPr="00231A53" w:rsidRDefault="00231A53" w:rsidP="00231A53">
            <w:pPr>
              <w:widowControl/>
              <w:wordWrap/>
              <w:autoSpaceDE/>
              <w:autoSpaceDN/>
              <w:snapToGrid w:val="0"/>
              <w:rPr>
                <w:rFonts w:eastAsia="바탕"/>
              </w:rPr>
            </w:pPr>
            <w:r w:rsidRPr="00231A53">
              <w:rPr>
                <w:rFonts w:eastAsia="바탕"/>
              </w:rPr>
              <w:t xml:space="preserve">For PRACH format 2 with </w:t>
            </w:r>
            <w:r w:rsidRPr="00231A53">
              <w:rPr>
                <w:rFonts w:eastAsia="Yu Gothic"/>
                <w:lang w:val="en-GB"/>
              </w:rPr>
              <w:t>parameter set-1 for LEO-1200 operating at LOS</w:t>
            </w:r>
            <w:r w:rsidRPr="00231A53">
              <w:rPr>
                <w:rFonts w:eastAsia="바탕"/>
              </w:rPr>
              <w:t>,</w:t>
            </w:r>
          </w:p>
          <w:p w14:paraId="69FC1A06"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Ten sources observed that the existing specification can meet the performance requirement</w:t>
            </w:r>
          </w:p>
          <w:p w14:paraId="077F3B50"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Two sources observed that the existing specification cannot meet the performance requirement with a gap of 1.9 to 8.8 dB</w:t>
            </w:r>
          </w:p>
          <w:p w14:paraId="37132B74" w14:textId="77777777" w:rsidR="00231A53" w:rsidRPr="00231A53" w:rsidRDefault="00231A53" w:rsidP="00231A53">
            <w:pPr>
              <w:widowControl/>
              <w:wordWrap/>
              <w:autoSpaceDE/>
              <w:autoSpaceDN/>
              <w:snapToGrid w:val="0"/>
              <w:rPr>
                <w:rFonts w:eastAsia="바탕"/>
              </w:rPr>
            </w:pPr>
            <w:r w:rsidRPr="00231A53">
              <w:rPr>
                <w:rFonts w:eastAsia="바탕"/>
              </w:rPr>
              <w:t xml:space="preserve">For PRACH format B4 with </w:t>
            </w:r>
            <w:r w:rsidRPr="00231A53">
              <w:rPr>
                <w:rFonts w:eastAsia="Yu Gothic"/>
                <w:lang w:val="en-GB"/>
              </w:rPr>
              <w:t>parameter set-1 for LEO-1200 operating at LOS</w:t>
            </w:r>
            <w:r w:rsidRPr="00231A53">
              <w:rPr>
                <w:rFonts w:eastAsia="바탕"/>
              </w:rPr>
              <w:t>,</w:t>
            </w:r>
          </w:p>
          <w:p w14:paraId="7576CE3D"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Ten sources observed that the existing specification cannot meet the performance requirement with a gap of 1.2 to 11.9 dB</w:t>
            </w:r>
          </w:p>
          <w:p w14:paraId="69D2F6D7" w14:textId="77777777" w:rsidR="00231A53" w:rsidRPr="00231A53" w:rsidRDefault="00231A53" w:rsidP="00231A53">
            <w:pPr>
              <w:widowControl/>
              <w:wordWrap/>
              <w:autoSpaceDE/>
              <w:autoSpaceDN/>
              <w:rPr>
                <w:rFonts w:eastAsia="바탕"/>
              </w:rPr>
            </w:pPr>
            <w:r w:rsidRPr="00231A53">
              <w:rPr>
                <w:rFonts w:eastAsia="바탕"/>
              </w:rPr>
              <w:t>Note: for the observations above, some sources used 1 Rx antenna and some sources used 2 Rx antennas at the satellite.</w:t>
            </w:r>
          </w:p>
          <w:p w14:paraId="5D547989" w14:textId="77777777" w:rsidR="00231A53" w:rsidRPr="00231A53" w:rsidRDefault="00231A53" w:rsidP="00231A53">
            <w:pPr>
              <w:widowControl/>
              <w:wordWrap/>
              <w:autoSpaceDE/>
              <w:autoSpaceDN/>
              <w:rPr>
                <w:rFonts w:eastAsia="바탕"/>
                <w:lang w:val="en-GB" w:eastAsia="x-none"/>
              </w:rPr>
            </w:pPr>
          </w:p>
          <w:p w14:paraId="0CC75809"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56890DE3" w14:textId="77777777" w:rsidR="00231A53" w:rsidRPr="00231A53" w:rsidRDefault="00231A53" w:rsidP="00231A53">
            <w:pPr>
              <w:widowControl/>
              <w:wordWrap/>
              <w:autoSpaceDE/>
              <w:autoSpaceDN/>
              <w:snapToGrid w:val="0"/>
              <w:rPr>
                <w:rFonts w:eastAsia="바탕"/>
              </w:rPr>
            </w:pPr>
            <w:r w:rsidRPr="00231A53">
              <w:rPr>
                <w:rFonts w:eastAsia="바탕"/>
              </w:rPr>
              <w:t xml:space="preserve">For PUSCH for VoIP with </w:t>
            </w:r>
            <w:r w:rsidRPr="00231A53">
              <w:rPr>
                <w:rFonts w:eastAsia="Yu Gothic"/>
                <w:lang w:val="en-GB"/>
              </w:rPr>
              <w:t>parameter set-1 for LEO-1200 operating at LOS</w:t>
            </w:r>
            <w:r w:rsidRPr="00231A53">
              <w:rPr>
                <w:rFonts w:eastAsia="바탕"/>
              </w:rPr>
              <w:t>,</w:t>
            </w:r>
          </w:p>
          <w:p w14:paraId="62E69547"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Six sources observed that the existing specification can meet the performance requirement with a margin of 0 to 1.7 dB</w:t>
            </w:r>
          </w:p>
          <w:p w14:paraId="42F9C080" w14:textId="77777777" w:rsidR="00231A53" w:rsidRPr="00231A53" w:rsidRDefault="00231A53" w:rsidP="00840199">
            <w:pPr>
              <w:widowControl/>
              <w:numPr>
                <w:ilvl w:val="1"/>
                <w:numId w:val="7"/>
              </w:numPr>
              <w:wordWrap/>
              <w:autoSpaceDE/>
              <w:autoSpaceDN/>
              <w:snapToGrid w:val="0"/>
              <w:rPr>
                <w:rFonts w:eastAsia="바탕"/>
              </w:rPr>
            </w:pPr>
            <w:r w:rsidRPr="00231A53">
              <w:t>One company simulated by using 20 repetitions without DMRS bundling</w:t>
            </w:r>
          </w:p>
          <w:p w14:paraId="025AC412" w14:textId="77777777" w:rsidR="00231A53" w:rsidRPr="00231A53" w:rsidRDefault="00231A53" w:rsidP="00840199">
            <w:pPr>
              <w:widowControl/>
              <w:numPr>
                <w:ilvl w:val="1"/>
                <w:numId w:val="7"/>
              </w:numPr>
              <w:wordWrap/>
              <w:autoSpaceDE/>
              <w:autoSpaceDN/>
              <w:snapToGrid w:val="0"/>
              <w:rPr>
                <w:rFonts w:eastAsia="바탕"/>
              </w:rPr>
            </w:pPr>
            <w:r w:rsidRPr="00231A53">
              <w:t>Four companies simulated by using 20 repetitions with DMRS bundling</w:t>
            </w:r>
          </w:p>
          <w:p w14:paraId="6F20AAA5" w14:textId="77777777" w:rsidR="00231A53" w:rsidRPr="00231A53" w:rsidRDefault="00231A53" w:rsidP="00840199">
            <w:pPr>
              <w:widowControl/>
              <w:numPr>
                <w:ilvl w:val="1"/>
                <w:numId w:val="7"/>
              </w:numPr>
              <w:wordWrap/>
              <w:autoSpaceDE/>
              <w:autoSpaceDN/>
              <w:snapToGrid w:val="0"/>
              <w:rPr>
                <w:rFonts w:eastAsia="바탕"/>
              </w:rPr>
            </w:pPr>
            <w:r w:rsidRPr="00231A53">
              <w:t>One company simulated by using 32 repetitions with DMRS bundling</w:t>
            </w:r>
          </w:p>
          <w:p w14:paraId="533F806B" w14:textId="77777777" w:rsidR="00231A53" w:rsidRPr="00231A53" w:rsidRDefault="00231A53" w:rsidP="00840199">
            <w:pPr>
              <w:widowControl/>
              <w:numPr>
                <w:ilvl w:val="2"/>
                <w:numId w:val="7"/>
              </w:numPr>
              <w:wordWrap/>
              <w:autoSpaceDE/>
              <w:autoSpaceDN/>
              <w:snapToGrid w:val="0"/>
              <w:rPr>
                <w:rFonts w:eastAsia="바탕"/>
              </w:rPr>
            </w:pPr>
            <w:r w:rsidRPr="00231A53">
              <w:rPr>
                <w:rFonts w:eastAsia="바탕"/>
              </w:rPr>
              <w:t xml:space="preserve">Note: this is the only result using </w:t>
            </w:r>
            <w:r w:rsidRPr="00231A53">
              <w:t>frame combining by application layer</w:t>
            </w:r>
          </w:p>
          <w:p w14:paraId="462E58D2"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Nine sources observed that the existing specification cannot meet the performance requirement with a gap of 0.3 to 8.6 dB</w:t>
            </w:r>
          </w:p>
          <w:p w14:paraId="7B1242DB" w14:textId="77777777" w:rsidR="00231A53" w:rsidRPr="00231A53" w:rsidRDefault="00231A53" w:rsidP="00840199">
            <w:pPr>
              <w:widowControl/>
              <w:numPr>
                <w:ilvl w:val="1"/>
                <w:numId w:val="7"/>
              </w:numPr>
              <w:wordWrap/>
              <w:autoSpaceDE/>
              <w:autoSpaceDN/>
              <w:snapToGrid w:val="0"/>
              <w:rPr>
                <w:rFonts w:eastAsia="바탕"/>
              </w:rPr>
            </w:pPr>
            <w:r w:rsidRPr="00231A53">
              <w:t>Eight companies simulated by using 20 repetitions without DMRS bundling</w:t>
            </w:r>
          </w:p>
          <w:p w14:paraId="069BD235" w14:textId="77777777" w:rsidR="00231A53" w:rsidRPr="00231A53" w:rsidRDefault="00231A53" w:rsidP="00840199">
            <w:pPr>
              <w:widowControl/>
              <w:numPr>
                <w:ilvl w:val="1"/>
                <w:numId w:val="7"/>
              </w:numPr>
              <w:wordWrap/>
              <w:autoSpaceDE/>
              <w:autoSpaceDN/>
              <w:snapToGrid w:val="0"/>
              <w:rPr>
                <w:rFonts w:eastAsia="바탕"/>
              </w:rPr>
            </w:pPr>
            <w:r w:rsidRPr="00231A53">
              <w:t>Seven companies simulated without frequency hopping</w:t>
            </w:r>
          </w:p>
          <w:p w14:paraId="22DBFE77" w14:textId="77777777" w:rsidR="00231A53" w:rsidRPr="00231A53" w:rsidRDefault="00231A53" w:rsidP="00840199">
            <w:pPr>
              <w:widowControl/>
              <w:numPr>
                <w:ilvl w:val="1"/>
                <w:numId w:val="7"/>
              </w:numPr>
              <w:wordWrap/>
              <w:autoSpaceDE/>
              <w:autoSpaceDN/>
              <w:snapToGrid w:val="0"/>
              <w:rPr>
                <w:rFonts w:eastAsia="바탕"/>
              </w:rPr>
            </w:pPr>
            <w:r w:rsidRPr="00231A53">
              <w:lastRenderedPageBreak/>
              <w:t>One company simulated by using 16 repetitions with DMRS bundling</w:t>
            </w:r>
          </w:p>
          <w:p w14:paraId="6CBDF272" w14:textId="77777777" w:rsidR="00231A53" w:rsidRPr="00231A53" w:rsidRDefault="00231A53" w:rsidP="00231A53">
            <w:pPr>
              <w:widowControl/>
              <w:wordWrap/>
              <w:autoSpaceDE/>
              <w:autoSpaceDN/>
              <w:rPr>
                <w:rFonts w:eastAsia="바탕"/>
              </w:rPr>
            </w:pPr>
            <w:r w:rsidRPr="00231A53">
              <w:rPr>
                <w:rFonts w:eastAsia="바탕"/>
              </w:rPr>
              <w:t>Note: for the observations above, some sources used 1 Rx antenna and some sources used 2 Rx antennas at the satellite.</w:t>
            </w:r>
          </w:p>
          <w:p w14:paraId="4E0AE9BD" w14:textId="77777777" w:rsidR="00231A53" w:rsidRPr="00231A53" w:rsidRDefault="00231A53" w:rsidP="00231A53">
            <w:pPr>
              <w:widowControl/>
              <w:wordWrap/>
              <w:autoSpaceDE/>
              <w:autoSpaceDN/>
              <w:rPr>
                <w:rFonts w:eastAsia="바탕"/>
                <w:lang w:val="en-GB" w:eastAsia="x-none"/>
              </w:rPr>
            </w:pPr>
          </w:p>
          <w:p w14:paraId="13B5C7E9" w14:textId="77777777" w:rsidR="00231A53" w:rsidRPr="00231A53" w:rsidRDefault="00231A53" w:rsidP="00231A53">
            <w:pPr>
              <w:widowControl/>
              <w:wordWrap/>
              <w:autoSpaceDE/>
              <w:autoSpaceDN/>
              <w:rPr>
                <w:rFonts w:eastAsia="바탕"/>
                <w:b/>
              </w:rPr>
            </w:pPr>
            <w:r w:rsidRPr="00231A53">
              <w:rPr>
                <w:rFonts w:eastAsia="바탕"/>
                <w:b/>
              </w:rPr>
              <w:t>Observation</w:t>
            </w:r>
          </w:p>
          <w:p w14:paraId="3FC2FDBA" w14:textId="77777777" w:rsidR="00231A53" w:rsidRPr="00231A53" w:rsidRDefault="00231A53" w:rsidP="00231A53">
            <w:pPr>
              <w:widowControl/>
              <w:wordWrap/>
              <w:autoSpaceDE/>
              <w:autoSpaceDN/>
              <w:rPr>
                <w:rFonts w:eastAsia="바탕"/>
              </w:rPr>
            </w:pPr>
            <w:r w:rsidRPr="00231A53">
              <w:rPr>
                <w:rFonts w:eastAsia="바탕"/>
              </w:rPr>
              <w:t xml:space="preserve">RAN1 concluded that enhancement for PUSCH for VoIP may be needed to meet the coverage requirements for </w:t>
            </w:r>
            <w:r w:rsidRPr="00231A53">
              <w:rPr>
                <w:rFonts w:eastAsia="Yu Gothic"/>
                <w:lang w:val="en-GB"/>
              </w:rPr>
              <w:t>parameter set-1 for LEO-1200 operating at LOS, assuming -5dBi UE antenna gain, when DMRS bundling is not applied.</w:t>
            </w:r>
          </w:p>
          <w:p w14:paraId="368C985F" w14:textId="77777777" w:rsidR="00231A53" w:rsidRPr="00231A53" w:rsidRDefault="00231A53" w:rsidP="00231A53">
            <w:pPr>
              <w:widowControl/>
              <w:wordWrap/>
              <w:autoSpaceDE/>
              <w:autoSpaceDN/>
              <w:rPr>
                <w:rFonts w:eastAsia="바탕"/>
                <w:lang w:val="en-GB" w:eastAsia="x-none"/>
              </w:rPr>
            </w:pPr>
          </w:p>
          <w:p w14:paraId="4ABE3925" w14:textId="77777777" w:rsidR="00231A53" w:rsidRPr="00231A53" w:rsidRDefault="00231A53" w:rsidP="00231A53">
            <w:pPr>
              <w:widowControl/>
              <w:wordWrap/>
              <w:autoSpaceDE/>
              <w:autoSpaceDN/>
              <w:rPr>
                <w:rFonts w:eastAsia="바탕"/>
                <w:b/>
                <w:lang w:val="en-GB" w:eastAsia="zh-CN"/>
              </w:rPr>
            </w:pPr>
            <w:r w:rsidRPr="00231A53">
              <w:rPr>
                <w:rFonts w:eastAsia="바탕"/>
                <w:b/>
                <w:lang w:val="en-GB" w:eastAsia="zh-CN"/>
              </w:rPr>
              <w:t>Observation</w:t>
            </w:r>
          </w:p>
          <w:p w14:paraId="7EA328F6" w14:textId="77777777" w:rsidR="00231A53" w:rsidRPr="00231A53" w:rsidRDefault="00231A53" w:rsidP="00231A53">
            <w:pPr>
              <w:widowControl/>
              <w:wordWrap/>
              <w:autoSpaceDE/>
              <w:autoSpaceDN/>
              <w:snapToGrid w:val="0"/>
              <w:rPr>
                <w:rFonts w:eastAsia="바탕"/>
              </w:rPr>
            </w:pPr>
            <w:r w:rsidRPr="00231A53">
              <w:rPr>
                <w:rFonts w:eastAsia="바탕"/>
              </w:rPr>
              <w:t xml:space="preserve">For Msg3 PUSCH with </w:t>
            </w:r>
            <w:r w:rsidRPr="00231A53">
              <w:rPr>
                <w:rFonts w:eastAsia="Yu Gothic"/>
                <w:lang w:val="en-GB"/>
              </w:rPr>
              <w:t>parameter set-1 for LEO-1200 operating at LOS</w:t>
            </w:r>
            <w:r w:rsidRPr="00231A53">
              <w:rPr>
                <w:rFonts w:eastAsia="바탕"/>
              </w:rPr>
              <w:t>,</w:t>
            </w:r>
          </w:p>
          <w:p w14:paraId="5467747B"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Eight sources observed that the existing specification can meet the performance requirement</w:t>
            </w:r>
          </w:p>
          <w:p w14:paraId="1FEC6A21" w14:textId="77777777" w:rsidR="00231A53" w:rsidRPr="00231A53" w:rsidRDefault="00231A53" w:rsidP="00840199">
            <w:pPr>
              <w:widowControl/>
              <w:numPr>
                <w:ilvl w:val="0"/>
                <w:numId w:val="7"/>
              </w:numPr>
              <w:wordWrap/>
              <w:autoSpaceDE/>
              <w:autoSpaceDN/>
              <w:snapToGrid w:val="0"/>
              <w:rPr>
                <w:rFonts w:eastAsia="바탕"/>
              </w:rPr>
            </w:pPr>
            <w:r w:rsidRPr="00231A53">
              <w:rPr>
                <w:rFonts w:eastAsia="바탕"/>
              </w:rPr>
              <w:t>One source observed that the existing specification cannot meet the performance requirement with a gap of 1.5 dB.</w:t>
            </w:r>
          </w:p>
          <w:p w14:paraId="4BB0267D" w14:textId="77777777" w:rsidR="00231A53" w:rsidRPr="00231A53" w:rsidRDefault="00231A53" w:rsidP="00231A53">
            <w:pPr>
              <w:widowControl/>
              <w:wordWrap/>
              <w:autoSpaceDE/>
              <w:autoSpaceDN/>
              <w:rPr>
                <w:rFonts w:eastAsia="바탕"/>
                <w:lang w:val="en-GB" w:eastAsia="x-none"/>
              </w:rPr>
            </w:pPr>
          </w:p>
          <w:p w14:paraId="3FC17395" w14:textId="77777777" w:rsidR="00231A53" w:rsidRPr="00231A53" w:rsidRDefault="00231A53" w:rsidP="00231A53">
            <w:pPr>
              <w:widowControl/>
              <w:wordWrap/>
              <w:autoSpaceDE/>
              <w:autoSpaceDN/>
              <w:rPr>
                <w:rFonts w:eastAsia="바탕"/>
                <w:b/>
                <w:lang w:val="en-GB"/>
              </w:rPr>
            </w:pPr>
            <w:r w:rsidRPr="00231A53">
              <w:rPr>
                <w:rFonts w:eastAsia="바탕"/>
                <w:b/>
                <w:lang w:val="en-GB"/>
              </w:rPr>
              <w:t>Conclusion</w:t>
            </w:r>
          </w:p>
          <w:p w14:paraId="0391A461" w14:textId="5FA7E649" w:rsidR="00F86EB5" w:rsidRPr="00231A53" w:rsidRDefault="00231A53" w:rsidP="00231A53">
            <w:pPr>
              <w:widowControl/>
              <w:wordWrap/>
              <w:autoSpaceDE/>
              <w:autoSpaceDN/>
              <w:rPr>
                <w:rFonts w:eastAsia="바탕"/>
              </w:rPr>
            </w:pPr>
            <w:r w:rsidRPr="00231A53">
              <w:rPr>
                <w:rFonts w:eastAsia="바탕"/>
              </w:rPr>
              <w:t>RAN1 concluded that enhancement is unnecessary for Msg3 PUSCH with parameter set-1 for LEO-1200 operating at LOS, assuming -5dBi UE antenna gain.</w:t>
            </w:r>
          </w:p>
        </w:tc>
      </w:tr>
    </w:tbl>
    <w:p w14:paraId="473A7821" w14:textId="3D424008" w:rsidR="00231A53" w:rsidRDefault="00DB72B6" w:rsidP="0052419F">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Based on these observations, conclusions, and agreements</w:t>
      </w:r>
      <w:r w:rsidR="00231A53">
        <w:rPr>
          <w:rFonts w:hint="eastAsia"/>
          <w:b w:val="0"/>
          <w:sz w:val="22"/>
          <w:lang w:val="en-US"/>
        </w:rPr>
        <w:t xml:space="preserve">, </w:t>
      </w:r>
      <w:r w:rsidR="00231A53">
        <w:rPr>
          <w:b w:val="0"/>
          <w:sz w:val="22"/>
          <w:lang w:val="en-US"/>
        </w:rPr>
        <w:t>the WID for Rel-18 NR NTN enhancement was updated in RAN #97</w:t>
      </w:r>
      <w:r w:rsidR="00631884">
        <w:rPr>
          <w:b w:val="0"/>
          <w:sz w:val="22"/>
          <w:lang w:val="en-US"/>
        </w:rPr>
        <w:t>-</w:t>
      </w:r>
      <w:r w:rsidR="00231A53">
        <w:rPr>
          <w:b w:val="0"/>
          <w:sz w:val="22"/>
          <w:lang w:val="en-US"/>
        </w:rPr>
        <w:t>e meeting</w:t>
      </w:r>
      <w:r w:rsidR="00A81E4F">
        <w:rPr>
          <w:b w:val="0"/>
          <w:sz w:val="22"/>
          <w:lang w:val="en-US"/>
        </w:rPr>
        <w:t xml:space="preserve"> [2]</w:t>
      </w:r>
      <w:r w:rsidR="00231A53">
        <w:rPr>
          <w:b w:val="0"/>
          <w:sz w:val="22"/>
          <w:lang w:val="en-US"/>
        </w:rPr>
        <w:t>, and the following objectives are relevant to coverage enhancement.</w:t>
      </w:r>
    </w:p>
    <w:tbl>
      <w:tblPr>
        <w:tblStyle w:val="a7"/>
        <w:tblW w:w="0" w:type="auto"/>
        <w:tblLook w:val="04A0" w:firstRow="1" w:lastRow="0" w:firstColumn="1" w:lastColumn="0" w:noHBand="0" w:noVBand="1"/>
      </w:tblPr>
      <w:tblGrid>
        <w:gridCol w:w="9016"/>
      </w:tblGrid>
      <w:tr w:rsidR="00DB72B6" w:rsidRPr="00F86EB5" w14:paraId="6B0BCECF" w14:textId="77777777" w:rsidTr="00C13E5A">
        <w:tc>
          <w:tcPr>
            <w:tcW w:w="9016" w:type="dxa"/>
          </w:tcPr>
          <w:p w14:paraId="4F0D8FF0" w14:textId="2240E72C" w:rsidR="00DB72B6" w:rsidRPr="00DB72B6" w:rsidRDefault="00DB72B6" w:rsidP="00DB72B6">
            <w:pPr>
              <w:widowControl/>
              <w:wordWrap/>
              <w:overflowPunct w:val="0"/>
              <w:adjustRightInd w:val="0"/>
              <w:textAlignment w:val="baseline"/>
              <w:rPr>
                <w:rFonts w:eastAsia="바탕"/>
              </w:rPr>
            </w:pPr>
            <w:r w:rsidRPr="00DB72B6">
              <w:rPr>
                <w:rFonts w:eastAsia="바탕"/>
              </w:rPr>
              <w:t xml:space="preserve">The following reference scenario is considered for the definition of uplink coverage enhancements for NTN: parameter set-1 for LEO-1200 satellite operating at Line of Sight (LOS) and commercial smartphones with -5.5 dBi antenna gain and 3 dB </w:t>
            </w:r>
            <w:r w:rsidR="00EC01BA" w:rsidRPr="00DB72B6">
              <w:rPr>
                <w:rFonts w:eastAsia="바탕"/>
              </w:rPr>
              <w:t>polarization</w:t>
            </w:r>
            <w:r w:rsidRPr="00DB72B6">
              <w:rPr>
                <w:rFonts w:eastAsia="바탕"/>
              </w:rPr>
              <w:t xml:space="preserve"> loss (per antenna port). </w:t>
            </w:r>
          </w:p>
          <w:p w14:paraId="5657C24D" w14:textId="20687F54" w:rsidR="00DB72B6" w:rsidRPr="00DB72B6" w:rsidRDefault="00DB72B6" w:rsidP="00840199">
            <w:pPr>
              <w:pStyle w:val="a6"/>
              <w:keepLines/>
              <w:numPr>
                <w:ilvl w:val="0"/>
                <w:numId w:val="8"/>
              </w:numPr>
              <w:overflowPunct w:val="0"/>
              <w:adjustRightInd w:val="0"/>
              <w:ind w:leftChars="0"/>
              <w:textAlignment w:val="baseline"/>
              <w:rPr>
                <w:rFonts w:eastAsia="바탕"/>
                <w:lang w:val="en-US"/>
              </w:rPr>
            </w:pPr>
            <w:r w:rsidRPr="00DB72B6">
              <w:rPr>
                <w:rFonts w:eastAsia="바탕"/>
                <w:lang w:val="en-US"/>
              </w:rPr>
              <w:t>Note: It is understood that the enhancements defined for LEO can also apply to GEO and MEO scenarios as appropriate. No additional work is expected for MEO/GEO.</w:t>
            </w:r>
          </w:p>
          <w:p w14:paraId="7FC5F530" w14:textId="77777777" w:rsidR="00DB72B6" w:rsidRPr="00DB72B6" w:rsidRDefault="00DB72B6" w:rsidP="00DB72B6">
            <w:pPr>
              <w:widowControl/>
              <w:wordWrap/>
              <w:overflowPunct w:val="0"/>
              <w:adjustRightInd w:val="0"/>
              <w:textAlignment w:val="baseline"/>
              <w:rPr>
                <w:rFonts w:eastAsia="바탕"/>
              </w:rPr>
            </w:pPr>
            <w:r w:rsidRPr="00DB72B6">
              <w:rPr>
                <w:rFonts w:eastAsia="바탕"/>
              </w:rPr>
              <w:t>The targeted services are VoIP using AMR 4.75 kbps and data transmission services with Low data rate of 3 kbps.</w:t>
            </w:r>
          </w:p>
          <w:p w14:paraId="685C1DE2" w14:textId="77777777" w:rsidR="00DB72B6" w:rsidRPr="00DB72B6" w:rsidRDefault="00DB72B6" w:rsidP="00DB72B6">
            <w:pPr>
              <w:widowControl/>
              <w:wordWrap/>
              <w:overflowPunct w:val="0"/>
              <w:adjustRightInd w:val="0"/>
              <w:textAlignment w:val="baseline"/>
              <w:rPr>
                <w:rFonts w:eastAsia="바탕"/>
              </w:rPr>
            </w:pPr>
          </w:p>
          <w:p w14:paraId="01CC8FAC" w14:textId="75FAA77D" w:rsidR="00DB72B6" w:rsidRPr="00DB72B6" w:rsidRDefault="00DB72B6" w:rsidP="00DB72B6">
            <w:pPr>
              <w:widowControl/>
              <w:wordWrap/>
              <w:overflowPunct w:val="0"/>
              <w:adjustRightInd w:val="0"/>
              <w:textAlignment w:val="baseline"/>
              <w:rPr>
                <w:rFonts w:eastAsia="바탕"/>
              </w:rPr>
            </w:pPr>
            <w:r w:rsidRPr="00DB72B6">
              <w:rPr>
                <w:rFonts w:eastAsia="바탕"/>
              </w:rPr>
              <w:t>The detailed objectives are for NTN:</w:t>
            </w:r>
          </w:p>
          <w:p w14:paraId="1FB0646C" w14:textId="77777777" w:rsidR="00DB72B6" w:rsidRPr="00DB72B6" w:rsidRDefault="00DB72B6" w:rsidP="00840199">
            <w:pPr>
              <w:widowControl/>
              <w:numPr>
                <w:ilvl w:val="0"/>
                <w:numId w:val="5"/>
              </w:numPr>
              <w:wordWrap/>
              <w:overflowPunct w:val="0"/>
              <w:adjustRightInd w:val="0"/>
              <w:textAlignment w:val="baseline"/>
              <w:rPr>
                <w:rFonts w:eastAsia="바탕"/>
              </w:rPr>
            </w:pPr>
            <w:r w:rsidRPr="00DB72B6">
              <w:rPr>
                <w:rFonts w:eastAsia="바탕"/>
              </w:rPr>
              <w:t>To specify PUCCH enhancements for Msg4 HARQ-ACK (e.g. repetition) [RAN1, RAN4]</w:t>
            </w:r>
          </w:p>
          <w:p w14:paraId="771E9374" w14:textId="2A9CACD8" w:rsidR="00DB72B6" w:rsidRPr="00DB72B6" w:rsidRDefault="00DB72B6" w:rsidP="00840199">
            <w:pPr>
              <w:widowControl/>
              <w:numPr>
                <w:ilvl w:val="0"/>
                <w:numId w:val="5"/>
              </w:numPr>
              <w:wordWrap/>
              <w:overflowPunct w:val="0"/>
              <w:adjustRightInd w:val="0"/>
              <w:textAlignment w:val="baseline"/>
              <w:rPr>
                <w:rFonts w:eastAsia="DengXian"/>
                <w:bCs/>
                <w:sz w:val="20"/>
                <w:lang w:val="en-GB" w:eastAsia="en-GB"/>
              </w:rPr>
            </w:pPr>
            <w:r w:rsidRPr="00DB72B6">
              <w:rPr>
                <w:rFonts w:eastAsia="바탕"/>
              </w:rPr>
              <w:t>To study DMRS bundling for PUSCH taking into account NTN-specifics (e.g. time-frequency pre-compensation) and, if necessary, specify enhancements to the Rel-17 procedures [RAN1]</w:t>
            </w:r>
          </w:p>
        </w:tc>
      </w:tr>
    </w:tbl>
    <w:p w14:paraId="440CACF9" w14:textId="48E02213"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42B1B">
        <w:rPr>
          <w:b w:val="0"/>
          <w:sz w:val="22"/>
          <w:lang w:val="en-US"/>
        </w:rPr>
        <w:t>PUCCH enhancement for Msg4 HARQ-ACK and DMRS bundling for PUSCH</w:t>
      </w:r>
      <w:r w:rsidR="009A03B8">
        <w:rPr>
          <w:b w:val="0"/>
          <w:sz w:val="22"/>
          <w:lang w:val="en-US"/>
        </w:rPr>
        <w:t xml:space="preserve"> for </w:t>
      </w:r>
      <w:r w:rsidR="00FE38E3">
        <w:rPr>
          <w:b w:val="0"/>
          <w:sz w:val="22"/>
          <w:lang w:val="en-US"/>
        </w:rPr>
        <w:t xml:space="preserve">Rel-18 </w:t>
      </w:r>
      <w:r w:rsidR="009A03B8">
        <w:rPr>
          <w:b w:val="0"/>
          <w:sz w:val="22"/>
          <w:lang w:val="en-US"/>
        </w:rPr>
        <w:t>NR NTN enhancement.</w:t>
      </w:r>
    </w:p>
    <w:p w14:paraId="1D403A63" w14:textId="77777777" w:rsidR="0052419F" w:rsidRPr="009A03B8"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DD0555">
      <w:pPr>
        <w:pStyle w:val="1"/>
        <w:numPr>
          <w:ilvl w:val="0"/>
          <w:numId w:val="1"/>
        </w:numPr>
        <w:ind w:left="426" w:hanging="426"/>
      </w:pPr>
      <w:r>
        <w:lastRenderedPageBreak/>
        <w:t>Discussion</w:t>
      </w:r>
    </w:p>
    <w:p w14:paraId="63120F03" w14:textId="3E1AACC5" w:rsidR="00C173E2" w:rsidRPr="00C173E2" w:rsidRDefault="00242B1B" w:rsidP="00DD0555">
      <w:pPr>
        <w:pStyle w:val="2"/>
        <w:ind w:right="220"/>
        <w:rPr>
          <w:rFonts w:eastAsiaTheme="minorEastAsia"/>
        </w:rPr>
      </w:pPr>
      <w:r w:rsidRPr="00242B1B">
        <w:rPr>
          <w:rFonts w:eastAsiaTheme="minorEastAsia"/>
        </w:rPr>
        <w:t>PUCCH enhancement for Msg4 HARQ-ACK</w:t>
      </w:r>
      <w:r w:rsidR="00C173E2" w:rsidRPr="00C173E2">
        <w:rPr>
          <w:rFonts w:eastAsiaTheme="minorEastAsia"/>
        </w:rPr>
        <w:t xml:space="preserve"> </w:t>
      </w:r>
    </w:p>
    <w:p w14:paraId="7C98C87D" w14:textId="37F57471" w:rsidR="00D6028F" w:rsidRDefault="00E56BCC"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In RAN1 #110 meeting, </w:t>
      </w:r>
      <w:r w:rsidRPr="00E56BCC">
        <w:rPr>
          <w:b w:val="0"/>
          <w:sz w:val="22"/>
          <w:lang w:val="en-US"/>
        </w:rPr>
        <w:t>RAN1 concluded that PUCCH for Msg4 HARQ-ACK should be enhanced to meet the coverage requirements</w:t>
      </w:r>
      <w:r>
        <w:rPr>
          <w:b w:val="0"/>
          <w:sz w:val="22"/>
          <w:lang w:val="en-US"/>
        </w:rPr>
        <w:t xml:space="preserve">. </w:t>
      </w:r>
      <w:r w:rsidR="0095006D" w:rsidRPr="0095006D">
        <w:rPr>
          <w:b w:val="0"/>
          <w:sz w:val="22"/>
          <w:lang w:val="en-US"/>
        </w:rPr>
        <w:t xml:space="preserve">As the simplest way, the PUCCH </w:t>
      </w:r>
      <w:r w:rsidR="0095006D">
        <w:rPr>
          <w:b w:val="0"/>
          <w:sz w:val="22"/>
          <w:lang w:val="en-US"/>
        </w:rPr>
        <w:t xml:space="preserve">repetition </w:t>
      </w:r>
      <w:r w:rsidR="0095006D" w:rsidRPr="0095006D">
        <w:rPr>
          <w:b w:val="0"/>
          <w:sz w:val="22"/>
          <w:lang w:val="en-US"/>
        </w:rPr>
        <w:t>can be considered</w:t>
      </w:r>
      <w:r>
        <w:rPr>
          <w:b w:val="0"/>
          <w:sz w:val="22"/>
          <w:lang w:val="en-US"/>
        </w:rPr>
        <w:t xml:space="preserve"> </w:t>
      </w:r>
      <w:r w:rsidRPr="00E56BCC">
        <w:rPr>
          <w:b w:val="0"/>
          <w:sz w:val="22"/>
          <w:lang w:val="en-US"/>
        </w:rPr>
        <w:t xml:space="preserve">to satisfy </w:t>
      </w:r>
      <w:r>
        <w:rPr>
          <w:b w:val="0"/>
          <w:sz w:val="22"/>
          <w:lang w:val="en-US"/>
        </w:rPr>
        <w:t xml:space="preserve">the </w:t>
      </w:r>
      <w:r w:rsidRPr="00E56BCC">
        <w:rPr>
          <w:b w:val="0"/>
          <w:sz w:val="22"/>
          <w:lang w:val="en-US"/>
        </w:rPr>
        <w:t>coverage requirements</w:t>
      </w:r>
      <w:r>
        <w:rPr>
          <w:b w:val="0"/>
          <w:sz w:val="22"/>
          <w:lang w:val="en-US"/>
        </w:rPr>
        <w:t xml:space="preserve">. Therefore, we prefer to support </w:t>
      </w:r>
      <w:r w:rsidR="00A05D56">
        <w:rPr>
          <w:b w:val="0"/>
          <w:sz w:val="22"/>
          <w:lang w:val="en-US"/>
        </w:rPr>
        <w:t xml:space="preserve">the </w:t>
      </w:r>
      <w:r w:rsidRPr="00E56BCC">
        <w:rPr>
          <w:b w:val="0"/>
          <w:sz w:val="22"/>
          <w:lang w:val="en-US"/>
        </w:rPr>
        <w:t>PUCCH</w:t>
      </w:r>
      <w:r w:rsidR="0095006D">
        <w:rPr>
          <w:b w:val="0"/>
          <w:sz w:val="22"/>
          <w:lang w:val="en-US"/>
        </w:rPr>
        <w:t xml:space="preserve"> repetition</w:t>
      </w:r>
      <w:r w:rsidRPr="00E56BCC">
        <w:rPr>
          <w:b w:val="0"/>
          <w:sz w:val="22"/>
          <w:lang w:val="en-US"/>
        </w:rPr>
        <w:t xml:space="preserve"> for Msg4 HARQ-ACK in Rel-18 NR NTN</w:t>
      </w:r>
    </w:p>
    <w:p w14:paraId="47412CF8" w14:textId="77777777" w:rsidR="00E56BCC" w:rsidRDefault="00E56BCC" w:rsidP="00F17DD5">
      <w:pPr>
        <w:pStyle w:val="LGTdoc1"/>
        <w:spacing w:beforeAutospacing="1" w:line="360" w:lineRule="auto"/>
        <w:ind w:firstLineChars="150" w:firstLine="330"/>
        <w:contextualSpacing/>
        <w:rPr>
          <w:b w:val="0"/>
          <w:sz w:val="22"/>
          <w:lang w:val="en-US"/>
        </w:rPr>
      </w:pPr>
    </w:p>
    <w:p w14:paraId="006345B6" w14:textId="5E80E76B" w:rsidR="00D6028F" w:rsidRPr="00E56BCC" w:rsidRDefault="00D6028F" w:rsidP="00E56BCC">
      <w:pPr>
        <w:pStyle w:val="LGTdoc1"/>
        <w:spacing w:beforeAutospacing="1" w:line="360" w:lineRule="auto"/>
        <w:ind w:firstLineChars="150" w:firstLine="324"/>
        <w:contextualSpacing/>
        <w:rPr>
          <w:sz w:val="22"/>
          <w:lang w:val="en-US"/>
        </w:rPr>
      </w:pPr>
      <w:r w:rsidRPr="00E56BCC">
        <w:rPr>
          <w:sz w:val="22"/>
          <w:lang w:val="en-US"/>
        </w:rPr>
        <w:t xml:space="preserve">Proposal 1. </w:t>
      </w:r>
      <w:r w:rsidRPr="00E56BCC">
        <w:rPr>
          <w:rFonts w:hint="eastAsia"/>
          <w:sz w:val="22"/>
          <w:lang w:val="en-US"/>
        </w:rPr>
        <w:t xml:space="preserve">Support </w:t>
      </w:r>
      <w:r w:rsidR="00A05D56">
        <w:rPr>
          <w:sz w:val="22"/>
          <w:lang w:val="en-US"/>
        </w:rPr>
        <w:t xml:space="preserve">the </w:t>
      </w:r>
      <w:r w:rsidRPr="00E56BCC">
        <w:rPr>
          <w:rFonts w:hint="eastAsia"/>
          <w:sz w:val="22"/>
          <w:lang w:val="en-US"/>
        </w:rPr>
        <w:t xml:space="preserve">PUCCH </w:t>
      </w:r>
      <w:r w:rsidR="0095006D">
        <w:rPr>
          <w:sz w:val="22"/>
          <w:lang w:val="en-US"/>
        </w:rPr>
        <w:t>repetition</w:t>
      </w:r>
      <w:r w:rsidRPr="00E56BCC">
        <w:rPr>
          <w:sz w:val="22"/>
          <w:lang w:val="en-US"/>
        </w:rPr>
        <w:t xml:space="preserve"> </w:t>
      </w:r>
      <w:r w:rsidRPr="00E56BCC">
        <w:rPr>
          <w:rFonts w:hint="eastAsia"/>
          <w:sz w:val="22"/>
          <w:lang w:val="en-US"/>
        </w:rPr>
        <w:t>for Msg4 HARQ-ACK</w:t>
      </w:r>
      <w:r w:rsidR="00B5252C" w:rsidRPr="00E56BCC">
        <w:rPr>
          <w:sz w:val="22"/>
          <w:lang w:val="en-US"/>
        </w:rPr>
        <w:t xml:space="preserve"> </w:t>
      </w:r>
      <w:r w:rsidR="00B5252C" w:rsidRPr="00E56BCC">
        <w:rPr>
          <w:rFonts w:hint="eastAsia"/>
          <w:sz w:val="22"/>
          <w:lang w:val="en-US"/>
        </w:rPr>
        <w:t xml:space="preserve">in </w:t>
      </w:r>
      <w:r w:rsidR="00B5252C" w:rsidRPr="00E56BCC">
        <w:rPr>
          <w:sz w:val="22"/>
          <w:lang w:val="en-US"/>
        </w:rPr>
        <w:t>Rel-18 NR NTN</w:t>
      </w:r>
    </w:p>
    <w:p w14:paraId="75EC55D7" w14:textId="77777777" w:rsidR="00B955A3" w:rsidRDefault="00B955A3" w:rsidP="00F17DD5">
      <w:pPr>
        <w:pStyle w:val="LGTdoc1"/>
        <w:spacing w:beforeAutospacing="1" w:line="360" w:lineRule="auto"/>
        <w:ind w:firstLineChars="150" w:firstLine="330"/>
        <w:contextualSpacing/>
        <w:rPr>
          <w:b w:val="0"/>
          <w:sz w:val="22"/>
          <w:lang w:val="en-US"/>
        </w:rPr>
      </w:pPr>
    </w:p>
    <w:p w14:paraId="79123297" w14:textId="123AE1F2" w:rsidR="00A05D56" w:rsidRDefault="00A05D56" w:rsidP="0074274B">
      <w:pPr>
        <w:pStyle w:val="LGTdoc1"/>
        <w:spacing w:beforeAutospacing="1" w:line="360" w:lineRule="auto"/>
        <w:ind w:firstLineChars="150" w:firstLine="330"/>
        <w:contextualSpacing/>
        <w:rPr>
          <w:b w:val="0"/>
          <w:sz w:val="22"/>
          <w:lang w:val="en-US"/>
        </w:rPr>
      </w:pPr>
      <w:r>
        <w:rPr>
          <w:rFonts w:hint="eastAsia"/>
          <w:b w:val="0"/>
          <w:sz w:val="22"/>
          <w:lang w:val="en-US"/>
        </w:rPr>
        <w:t xml:space="preserve">If the </w:t>
      </w:r>
      <w:r>
        <w:rPr>
          <w:b w:val="0"/>
          <w:sz w:val="22"/>
          <w:lang w:val="en-US"/>
        </w:rPr>
        <w:t xml:space="preserve">PUCCH </w:t>
      </w:r>
      <w:r w:rsidR="0095006D">
        <w:rPr>
          <w:b w:val="0"/>
          <w:sz w:val="22"/>
          <w:lang w:val="en-US"/>
        </w:rPr>
        <w:t>repetition</w:t>
      </w:r>
      <w:r>
        <w:rPr>
          <w:b w:val="0"/>
          <w:sz w:val="22"/>
          <w:lang w:val="en-US"/>
        </w:rPr>
        <w:t xml:space="preserve"> for Msg4 HARQ-ACK is supported in Rel-18 NR NTN,</w:t>
      </w:r>
      <w:r w:rsidR="00DF12E6">
        <w:rPr>
          <w:b w:val="0"/>
          <w:sz w:val="22"/>
          <w:lang w:val="en-US"/>
        </w:rPr>
        <w:t xml:space="preserve"> the repetition number of PUCCH for Msg4 HARQ-ACK </w:t>
      </w:r>
      <w:r w:rsidR="009C62AC">
        <w:rPr>
          <w:b w:val="0"/>
          <w:sz w:val="22"/>
          <w:lang w:val="en-US"/>
        </w:rPr>
        <w:t>needs to</w:t>
      </w:r>
      <w:r>
        <w:rPr>
          <w:b w:val="0"/>
          <w:sz w:val="22"/>
          <w:lang w:val="en-US"/>
        </w:rPr>
        <w:t xml:space="preserve"> </w:t>
      </w:r>
      <w:r w:rsidR="00DF12E6">
        <w:rPr>
          <w:b w:val="0"/>
          <w:sz w:val="22"/>
          <w:lang w:val="en-US"/>
        </w:rPr>
        <w:t>be provided to the UE.</w:t>
      </w:r>
      <w:r w:rsidR="001D6009">
        <w:rPr>
          <w:b w:val="0"/>
          <w:sz w:val="22"/>
          <w:lang w:val="en-US"/>
        </w:rPr>
        <w:t xml:space="preserve"> As one option, it can </w:t>
      </w:r>
      <w:r w:rsidR="00DF12E6" w:rsidRPr="00DF12E6">
        <w:rPr>
          <w:b w:val="0"/>
          <w:sz w:val="22"/>
          <w:lang w:val="en-US"/>
        </w:rPr>
        <w:t xml:space="preserve">be considered to provide a cell-specific </w:t>
      </w:r>
      <w:r w:rsidR="00DF12E6">
        <w:rPr>
          <w:b w:val="0"/>
          <w:sz w:val="22"/>
          <w:lang w:val="en-US"/>
        </w:rPr>
        <w:t>repetition</w:t>
      </w:r>
      <w:r w:rsidR="00DF12E6" w:rsidRPr="00DF12E6">
        <w:rPr>
          <w:b w:val="0"/>
          <w:sz w:val="22"/>
          <w:lang w:val="en-US"/>
        </w:rPr>
        <w:t xml:space="preserve"> number to the UE </w:t>
      </w:r>
      <w:r w:rsidR="00DF12E6">
        <w:rPr>
          <w:b w:val="0"/>
          <w:sz w:val="22"/>
          <w:lang w:val="en-US"/>
        </w:rPr>
        <w:t>via</w:t>
      </w:r>
      <w:r w:rsidR="00DF12E6" w:rsidRPr="00DF12E6">
        <w:rPr>
          <w:b w:val="0"/>
          <w:sz w:val="22"/>
          <w:lang w:val="en-US"/>
        </w:rPr>
        <w:t xml:space="preserve"> SIB.</w:t>
      </w:r>
      <w:r w:rsidR="001D6009">
        <w:rPr>
          <w:b w:val="0"/>
          <w:sz w:val="22"/>
          <w:lang w:val="en-US"/>
        </w:rPr>
        <w:t xml:space="preserve"> Although this option is the simplest way,</w:t>
      </w:r>
      <w:r w:rsidR="009C62AC">
        <w:rPr>
          <w:b w:val="0"/>
          <w:sz w:val="22"/>
          <w:lang w:val="en-US"/>
        </w:rPr>
        <w:t xml:space="preserve"> but because</w:t>
      </w:r>
      <w:r w:rsidR="0074274B">
        <w:rPr>
          <w:b w:val="0"/>
          <w:sz w:val="22"/>
          <w:lang w:val="en-US"/>
        </w:rPr>
        <w:t xml:space="preserve"> each UE may have different channel environments, it may </w:t>
      </w:r>
      <w:r w:rsidR="00386649">
        <w:rPr>
          <w:b w:val="0"/>
          <w:sz w:val="22"/>
          <w:lang w:val="en-US"/>
        </w:rPr>
        <w:t xml:space="preserve">not </w:t>
      </w:r>
      <w:r w:rsidR="0074274B">
        <w:rPr>
          <w:b w:val="0"/>
          <w:sz w:val="22"/>
          <w:lang w:val="en-US"/>
        </w:rPr>
        <w:t>be efficient to provide cell-specific repetition number in terms of network resource management.</w:t>
      </w:r>
    </w:p>
    <w:p w14:paraId="7ACEF0AC" w14:textId="3162448E" w:rsidR="0074274B" w:rsidRDefault="00E62FB0" w:rsidP="00F17DD5">
      <w:pPr>
        <w:pStyle w:val="LGTdoc1"/>
        <w:spacing w:beforeAutospacing="1" w:line="360" w:lineRule="auto"/>
        <w:ind w:firstLineChars="150" w:firstLine="330"/>
        <w:contextualSpacing/>
        <w:rPr>
          <w:b w:val="0"/>
          <w:sz w:val="22"/>
          <w:lang w:val="en-US"/>
        </w:rPr>
      </w:pPr>
      <w:r>
        <w:rPr>
          <w:b w:val="0"/>
          <w:sz w:val="22"/>
          <w:lang w:val="en-US"/>
        </w:rPr>
        <w:t xml:space="preserve">As another option, </w:t>
      </w:r>
      <w:r w:rsidRPr="00E62FB0">
        <w:rPr>
          <w:b w:val="0"/>
          <w:sz w:val="22"/>
          <w:lang w:val="en-US"/>
        </w:rPr>
        <w:t xml:space="preserve">it </w:t>
      </w:r>
      <w:r w:rsidR="009C62AC">
        <w:rPr>
          <w:b w:val="0"/>
          <w:sz w:val="22"/>
          <w:lang w:val="en-US"/>
        </w:rPr>
        <w:t>can</w:t>
      </w:r>
      <w:r w:rsidRPr="00E62FB0">
        <w:rPr>
          <w:b w:val="0"/>
          <w:sz w:val="22"/>
          <w:lang w:val="en-US"/>
        </w:rPr>
        <w:t xml:space="preserve"> be considered that gNB </w:t>
      </w:r>
      <w:r>
        <w:rPr>
          <w:b w:val="0"/>
          <w:sz w:val="22"/>
          <w:lang w:val="en-US"/>
        </w:rPr>
        <w:t xml:space="preserve">can </w:t>
      </w:r>
      <w:r w:rsidRPr="00E62FB0">
        <w:rPr>
          <w:b w:val="0"/>
          <w:sz w:val="22"/>
          <w:lang w:val="en-US"/>
        </w:rPr>
        <w:t xml:space="preserve">provide the set of </w:t>
      </w:r>
      <w:r>
        <w:rPr>
          <w:b w:val="0"/>
          <w:sz w:val="22"/>
          <w:lang w:val="en-US"/>
        </w:rPr>
        <w:t>repetition</w:t>
      </w:r>
      <w:r w:rsidRPr="00E62FB0">
        <w:rPr>
          <w:b w:val="0"/>
          <w:sz w:val="22"/>
          <w:lang w:val="en-US"/>
        </w:rPr>
        <w:t xml:space="preserve"> number</w:t>
      </w:r>
      <w:r w:rsidR="00386649">
        <w:rPr>
          <w:b w:val="0"/>
          <w:sz w:val="22"/>
          <w:lang w:val="en-US"/>
        </w:rPr>
        <w:t>s</w:t>
      </w:r>
      <w:r w:rsidRPr="00E62FB0">
        <w:rPr>
          <w:b w:val="0"/>
          <w:sz w:val="22"/>
          <w:lang w:val="en-US"/>
        </w:rPr>
        <w:t xml:space="preserve"> </w:t>
      </w:r>
      <w:r>
        <w:rPr>
          <w:b w:val="0"/>
          <w:sz w:val="22"/>
          <w:lang w:val="en-US"/>
        </w:rPr>
        <w:t>via</w:t>
      </w:r>
      <w:r w:rsidRPr="00E62FB0">
        <w:rPr>
          <w:b w:val="0"/>
          <w:sz w:val="22"/>
          <w:lang w:val="en-US"/>
        </w:rPr>
        <w:t xml:space="preserve"> SIB</w:t>
      </w:r>
      <w:r>
        <w:rPr>
          <w:b w:val="0"/>
          <w:sz w:val="22"/>
          <w:lang w:val="en-US"/>
        </w:rPr>
        <w:t>,</w:t>
      </w:r>
      <w:r w:rsidRPr="00E62FB0">
        <w:rPr>
          <w:b w:val="0"/>
          <w:sz w:val="22"/>
          <w:lang w:val="en-US"/>
        </w:rPr>
        <w:t xml:space="preserve"> and the exact </w:t>
      </w:r>
      <w:r>
        <w:rPr>
          <w:b w:val="0"/>
          <w:sz w:val="22"/>
          <w:lang w:val="en-US"/>
        </w:rPr>
        <w:t>repetition</w:t>
      </w:r>
      <w:r w:rsidRPr="00E62FB0">
        <w:rPr>
          <w:b w:val="0"/>
          <w:sz w:val="22"/>
          <w:lang w:val="en-US"/>
        </w:rPr>
        <w:t xml:space="preserve"> number </w:t>
      </w:r>
      <w:r>
        <w:rPr>
          <w:b w:val="0"/>
          <w:sz w:val="22"/>
          <w:lang w:val="en-US"/>
        </w:rPr>
        <w:t xml:space="preserve">can be configured by another </w:t>
      </w:r>
      <w:r w:rsidR="009C62AC">
        <w:rPr>
          <w:b w:val="0"/>
          <w:sz w:val="22"/>
          <w:lang w:val="en-US"/>
        </w:rPr>
        <w:t>indication field</w:t>
      </w:r>
      <w:r>
        <w:rPr>
          <w:b w:val="0"/>
          <w:sz w:val="22"/>
          <w:lang w:val="en-US"/>
        </w:rPr>
        <w:t>. Here</w:t>
      </w:r>
      <w:r w:rsidR="009C62AC">
        <w:rPr>
          <w:b w:val="0"/>
          <w:sz w:val="22"/>
          <w:lang w:val="en-US"/>
        </w:rPr>
        <w:t xml:space="preserve">, the indication field </w:t>
      </w:r>
      <w:r>
        <w:rPr>
          <w:b w:val="0"/>
          <w:sz w:val="22"/>
          <w:lang w:val="en-US"/>
        </w:rPr>
        <w:t xml:space="preserve">may be </w:t>
      </w:r>
      <w:r w:rsidR="001F3610">
        <w:rPr>
          <w:b w:val="0"/>
          <w:sz w:val="22"/>
          <w:lang w:val="en-US"/>
        </w:rPr>
        <w:t>a</w:t>
      </w:r>
      <w:r>
        <w:rPr>
          <w:b w:val="0"/>
          <w:sz w:val="22"/>
          <w:lang w:val="en-US"/>
        </w:rPr>
        <w:t xml:space="preserve"> specific DCI field of </w:t>
      </w:r>
      <w:r w:rsidR="001F3610">
        <w:rPr>
          <w:b w:val="0"/>
          <w:sz w:val="22"/>
          <w:lang w:val="en-US"/>
        </w:rPr>
        <w:t xml:space="preserve">DCI format 1_0 </w:t>
      </w:r>
      <w:r w:rsidR="00386649">
        <w:rPr>
          <w:b w:val="0"/>
          <w:sz w:val="22"/>
          <w:lang w:val="en-US"/>
        </w:rPr>
        <w:t xml:space="preserve">that </w:t>
      </w:r>
      <w:r w:rsidR="001F3610">
        <w:rPr>
          <w:b w:val="0"/>
          <w:sz w:val="22"/>
          <w:lang w:val="en-US"/>
        </w:rPr>
        <w:t>schedul</w:t>
      </w:r>
      <w:r w:rsidR="00386649">
        <w:rPr>
          <w:b w:val="0"/>
          <w:sz w:val="22"/>
          <w:lang w:val="en-US"/>
        </w:rPr>
        <w:t>es</w:t>
      </w:r>
      <w:r w:rsidR="001F3610">
        <w:rPr>
          <w:b w:val="0"/>
          <w:sz w:val="22"/>
          <w:lang w:val="en-US"/>
        </w:rPr>
        <w:t xml:space="preserve"> Msg4 PDSCH, or may be included in the Msg4 PDSCH itself.</w:t>
      </w:r>
    </w:p>
    <w:p w14:paraId="412BA678" w14:textId="0A593FBB" w:rsidR="009C62AC" w:rsidRDefault="001F3610" w:rsidP="00F17DD5">
      <w:pPr>
        <w:pStyle w:val="LGTdoc1"/>
        <w:spacing w:beforeAutospacing="1" w:line="360" w:lineRule="auto"/>
        <w:ind w:firstLineChars="150" w:firstLine="330"/>
        <w:contextualSpacing/>
        <w:rPr>
          <w:b w:val="0"/>
          <w:sz w:val="22"/>
          <w:lang w:val="en-US"/>
        </w:rPr>
      </w:pPr>
      <w:r>
        <w:rPr>
          <w:rFonts w:hint="eastAsia"/>
          <w:b w:val="0"/>
          <w:sz w:val="22"/>
          <w:lang w:val="en-US"/>
        </w:rPr>
        <w:t xml:space="preserve">Moreover, </w:t>
      </w:r>
      <w:r>
        <w:rPr>
          <w:b w:val="0"/>
          <w:sz w:val="22"/>
          <w:lang w:val="en-US"/>
        </w:rPr>
        <w:t xml:space="preserve">it can be also considered that the repetition number of </w:t>
      </w:r>
      <w:r w:rsidRPr="001F3610">
        <w:rPr>
          <w:b w:val="0"/>
          <w:sz w:val="22"/>
          <w:lang w:val="en-US"/>
        </w:rPr>
        <w:t>PUCCH for Msg4 HARQ-ACK</w:t>
      </w:r>
      <w:r>
        <w:rPr>
          <w:b w:val="0"/>
          <w:sz w:val="22"/>
          <w:lang w:val="en-US"/>
        </w:rPr>
        <w:t xml:space="preserve"> can be provided simultaneously</w:t>
      </w:r>
      <w:r>
        <w:rPr>
          <w:rFonts w:hint="eastAsia"/>
          <w:b w:val="0"/>
          <w:sz w:val="22"/>
          <w:lang w:val="en-US"/>
        </w:rPr>
        <w:t xml:space="preserve"> </w:t>
      </w:r>
      <w:r>
        <w:rPr>
          <w:b w:val="0"/>
          <w:sz w:val="22"/>
          <w:lang w:val="en-US"/>
        </w:rPr>
        <w:t xml:space="preserve">via an indication field that provides the repetition number of Msg3 PUSCH. </w:t>
      </w:r>
      <w:r w:rsidR="00BE3EEE">
        <w:rPr>
          <w:b w:val="0"/>
          <w:sz w:val="22"/>
          <w:lang w:val="en-US"/>
        </w:rPr>
        <w:t xml:space="preserve">In this case, the repetition numbers of </w:t>
      </w:r>
      <w:r w:rsidR="00BE3EEE" w:rsidRPr="001F3610">
        <w:rPr>
          <w:b w:val="0"/>
          <w:sz w:val="22"/>
          <w:lang w:val="en-US"/>
        </w:rPr>
        <w:t>PUCCH for Msg4 HARQ-ACK</w:t>
      </w:r>
      <w:r w:rsidR="00BE3EEE">
        <w:rPr>
          <w:b w:val="0"/>
          <w:sz w:val="22"/>
          <w:lang w:val="en-US"/>
        </w:rPr>
        <w:t xml:space="preserve"> may be set independently of the repetition numbers of Msg3 PUSCH, </w:t>
      </w:r>
      <w:r w:rsidR="009C62AC" w:rsidRPr="009C62AC">
        <w:rPr>
          <w:b w:val="0"/>
          <w:sz w:val="22"/>
          <w:lang w:val="en-US"/>
        </w:rPr>
        <w:t xml:space="preserve">and </w:t>
      </w:r>
      <w:r w:rsidR="009C62AC">
        <w:rPr>
          <w:b w:val="0"/>
          <w:sz w:val="22"/>
          <w:lang w:val="en-US"/>
        </w:rPr>
        <w:t xml:space="preserve">it may be considered to pair each repetition number </w:t>
      </w:r>
      <w:r w:rsidR="009C62AC" w:rsidRPr="009C62AC">
        <w:rPr>
          <w:b w:val="0"/>
          <w:sz w:val="22"/>
          <w:lang w:val="en-US"/>
        </w:rPr>
        <w:t xml:space="preserve">so that gNB can provide </w:t>
      </w:r>
      <w:r w:rsidR="009C62AC">
        <w:rPr>
          <w:b w:val="0"/>
          <w:sz w:val="22"/>
          <w:lang w:val="en-US"/>
        </w:rPr>
        <w:t xml:space="preserve">each repetition </w:t>
      </w:r>
      <w:r w:rsidR="009C62AC" w:rsidRPr="009C62AC">
        <w:rPr>
          <w:b w:val="0"/>
          <w:sz w:val="22"/>
          <w:lang w:val="en-US"/>
        </w:rPr>
        <w:t xml:space="preserve">number using a single </w:t>
      </w:r>
      <w:r w:rsidR="009C62AC">
        <w:rPr>
          <w:b w:val="0"/>
          <w:sz w:val="22"/>
          <w:lang w:val="en-US"/>
        </w:rPr>
        <w:t>indication</w:t>
      </w:r>
      <w:r w:rsidR="009C62AC" w:rsidRPr="009C62AC">
        <w:rPr>
          <w:b w:val="0"/>
          <w:sz w:val="22"/>
          <w:lang w:val="en-US"/>
        </w:rPr>
        <w:t xml:space="preserve"> field.</w:t>
      </w:r>
    </w:p>
    <w:p w14:paraId="5D54512E" w14:textId="77777777" w:rsidR="0092270B" w:rsidRDefault="0092270B" w:rsidP="0092270B">
      <w:pPr>
        <w:pStyle w:val="LGTdoc1"/>
        <w:spacing w:beforeAutospacing="1" w:line="360" w:lineRule="auto"/>
        <w:ind w:firstLineChars="150" w:firstLine="330"/>
        <w:contextualSpacing/>
        <w:rPr>
          <w:b w:val="0"/>
          <w:sz w:val="22"/>
          <w:lang w:val="en-US"/>
        </w:rPr>
      </w:pPr>
    </w:p>
    <w:p w14:paraId="06BB4AF3" w14:textId="66ED1D40" w:rsidR="0092270B" w:rsidRPr="00207C62" w:rsidRDefault="0092270B" w:rsidP="00207C62">
      <w:pPr>
        <w:pStyle w:val="LGTdoc1"/>
        <w:spacing w:beforeAutospacing="1" w:line="360" w:lineRule="auto"/>
        <w:ind w:firstLineChars="150" w:firstLine="324"/>
        <w:contextualSpacing/>
        <w:rPr>
          <w:sz w:val="22"/>
          <w:lang w:val="en-US"/>
        </w:rPr>
      </w:pPr>
      <w:r w:rsidRPr="00207C62">
        <w:rPr>
          <w:sz w:val="22"/>
          <w:lang w:val="en-US"/>
        </w:rPr>
        <w:t xml:space="preserve">Proposal 2. </w:t>
      </w:r>
      <w:r w:rsidRPr="00207C62">
        <w:rPr>
          <w:rFonts w:hint="eastAsia"/>
          <w:sz w:val="22"/>
          <w:lang w:val="en-US"/>
        </w:rPr>
        <w:t>Repetition number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sidR="00920945">
        <w:rPr>
          <w:sz w:val="22"/>
          <w:lang w:val="en-US"/>
        </w:rPr>
        <w:t>is</w:t>
      </w:r>
      <w:r w:rsidRPr="00207C62">
        <w:rPr>
          <w:sz w:val="22"/>
          <w:lang w:val="en-US"/>
        </w:rPr>
        <w:t xml:space="preserve"> provided via SIB</w:t>
      </w:r>
      <w:r w:rsidR="00920945">
        <w:rPr>
          <w:sz w:val="22"/>
          <w:lang w:val="en-US"/>
        </w:rPr>
        <w:t xml:space="preserve"> and following options </w:t>
      </w:r>
      <w:r w:rsidR="0012442E">
        <w:rPr>
          <w:sz w:val="22"/>
          <w:lang w:val="en-US"/>
        </w:rPr>
        <w:t xml:space="preserve">can </w:t>
      </w:r>
      <w:r w:rsidR="00920945">
        <w:rPr>
          <w:sz w:val="22"/>
          <w:lang w:val="en-US"/>
        </w:rPr>
        <w:t>be considered.</w:t>
      </w:r>
    </w:p>
    <w:p w14:paraId="7D8B9026" w14:textId="3E21459E" w:rsidR="00207C62" w:rsidRP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1: </w:t>
      </w:r>
      <w:r w:rsidR="0092270B" w:rsidRPr="00207C62">
        <w:rPr>
          <w:sz w:val="22"/>
          <w:lang w:val="en-US"/>
        </w:rPr>
        <w:t xml:space="preserve">Cell specific </w:t>
      </w:r>
      <w:r w:rsidR="00B84D0A">
        <w:rPr>
          <w:sz w:val="22"/>
          <w:lang w:val="en-US"/>
        </w:rPr>
        <w:t>single</w:t>
      </w:r>
      <w:r w:rsidR="00CD6FF6">
        <w:rPr>
          <w:sz w:val="22"/>
          <w:lang w:val="en-US"/>
        </w:rPr>
        <w:t xml:space="preserve"> value of</w:t>
      </w:r>
      <w:r w:rsidR="00B84D0A">
        <w:rPr>
          <w:sz w:val="22"/>
          <w:lang w:val="en-US"/>
        </w:rPr>
        <w:t xml:space="preserve"> </w:t>
      </w:r>
      <w:r w:rsidR="0092270B" w:rsidRPr="00207C62">
        <w:rPr>
          <w:sz w:val="22"/>
          <w:lang w:val="en-US"/>
        </w:rPr>
        <w:t>repetition number can be provided</w:t>
      </w:r>
      <w:r w:rsidR="00386649" w:rsidRPr="00386649">
        <w:rPr>
          <w:sz w:val="22"/>
          <w:lang w:val="en-US"/>
        </w:rPr>
        <w:t xml:space="preserve"> </w:t>
      </w:r>
      <w:r w:rsidR="00386649" w:rsidRPr="00207C62">
        <w:rPr>
          <w:sz w:val="22"/>
          <w:lang w:val="en-US"/>
        </w:rPr>
        <w:t>via SIB</w:t>
      </w:r>
      <w:r w:rsidR="00386649">
        <w:rPr>
          <w:sz w:val="22"/>
          <w:lang w:val="en-US"/>
        </w:rPr>
        <w:t>.</w:t>
      </w:r>
    </w:p>
    <w:p w14:paraId="76CBC25D" w14:textId="11C00851" w:rsidR="0092270B" w:rsidRPr="00207C62" w:rsidRDefault="00920945" w:rsidP="00207C62">
      <w:pPr>
        <w:pStyle w:val="LGTdoc1"/>
        <w:numPr>
          <w:ilvl w:val="0"/>
          <w:numId w:val="5"/>
        </w:numPr>
        <w:spacing w:beforeAutospacing="1" w:line="360" w:lineRule="auto"/>
        <w:contextualSpacing/>
        <w:rPr>
          <w:sz w:val="22"/>
          <w:lang w:val="en-US"/>
        </w:rPr>
      </w:pPr>
      <w:r>
        <w:rPr>
          <w:sz w:val="22"/>
          <w:lang w:val="en-US"/>
        </w:rPr>
        <w:t xml:space="preserve">Option 2: </w:t>
      </w:r>
      <w:r w:rsidR="0092270B" w:rsidRPr="00207C62">
        <w:rPr>
          <w:sz w:val="22"/>
          <w:lang w:val="en-US"/>
        </w:rPr>
        <w:t>Set of repetition number</w:t>
      </w:r>
      <w:r w:rsidR="00386649">
        <w:rPr>
          <w:sz w:val="22"/>
          <w:lang w:val="en-US"/>
        </w:rPr>
        <w:t>s</w:t>
      </w:r>
      <w:r w:rsidR="0092270B" w:rsidRPr="00207C62">
        <w:rPr>
          <w:sz w:val="22"/>
          <w:lang w:val="en-US"/>
        </w:rPr>
        <w:t xml:space="preserve"> is provided</w:t>
      </w:r>
      <w:r w:rsidR="00386649" w:rsidRPr="00386649">
        <w:rPr>
          <w:sz w:val="22"/>
          <w:lang w:val="en-US"/>
        </w:rPr>
        <w:t xml:space="preserve"> </w:t>
      </w:r>
      <w:r w:rsidR="00386649" w:rsidRPr="00207C62">
        <w:rPr>
          <w:sz w:val="22"/>
          <w:lang w:val="en-US"/>
        </w:rPr>
        <w:t>via SIB</w:t>
      </w:r>
      <w:r w:rsidR="0092270B" w:rsidRPr="00207C62">
        <w:rPr>
          <w:sz w:val="22"/>
          <w:lang w:val="en-US"/>
        </w:rPr>
        <w:t xml:space="preserve">, and </w:t>
      </w:r>
      <w:r w:rsidR="00904F9A">
        <w:rPr>
          <w:sz w:val="22"/>
          <w:lang w:val="en-US"/>
        </w:rPr>
        <w:t>exact</w:t>
      </w:r>
      <w:r w:rsidR="00E769A7" w:rsidRPr="00207C62">
        <w:rPr>
          <w:sz w:val="22"/>
          <w:lang w:val="en-US"/>
        </w:rPr>
        <w:t xml:space="preserve"> </w:t>
      </w:r>
      <w:r w:rsidR="0092270B" w:rsidRPr="00207C62">
        <w:rPr>
          <w:sz w:val="22"/>
          <w:lang w:val="en-US"/>
        </w:rPr>
        <w:t xml:space="preserve">repetition number can be configured by another </w:t>
      </w:r>
      <w:r w:rsidR="00904F9A">
        <w:rPr>
          <w:sz w:val="22"/>
          <w:lang w:val="en-US"/>
        </w:rPr>
        <w:t>indication</w:t>
      </w:r>
      <w:r w:rsidR="0092270B" w:rsidRPr="00207C62">
        <w:rPr>
          <w:sz w:val="22"/>
          <w:lang w:val="en-US"/>
        </w:rPr>
        <w:t xml:space="preserve"> field</w:t>
      </w:r>
      <w:r w:rsidR="0012442E">
        <w:rPr>
          <w:sz w:val="22"/>
          <w:lang w:val="en-US"/>
        </w:rPr>
        <w:t xml:space="preserve"> (e.g., DCI)</w:t>
      </w:r>
      <w:r w:rsidR="00386649">
        <w:rPr>
          <w:sz w:val="22"/>
          <w:lang w:val="en-US"/>
        </w:rPr>
        <w:t>.</w:t>
      </w:r>
    </w:p>
    <w:p w14:paraId="5A36FBB5" w14:textId="77777777" w:rsidR="0092270B" w:rsidRDefault="0092270B" w:rsidP="0092270B">
      <w:pPr>
        <w:pStyle w:val="LGTdoc1"/>
        <w:spacing w:beforeAutospacing="1" w:line="360" w:lineRule="auto"/>
        <w:ind w:firstLineChars="150" w:firstLine="330"/>
        <w:contextualSpacing/>
        <w:rPr>
          <w:b w:val="0"/>
          <w:sz w:val="22"/>
          <w:lang w:val="en-US"/>
        </w:rPr>
      </w:pPr>
    </w:p>
    <w:p w14:paraId="5A908C9C" w14:textId="7571F8EC" w:rsidR="00A55EEC" w:rsidRDefault="00A55EEC" w:rsidP="00F17DD5">
      <w:pPr>
        <w:pStyle w:val="LGTdoc1"/>
        <w:spacing w:beforeAutospacing="1" w:line="360" w:lineRule="auto"/>
        <w:ind w:firstLineChars="150" w:firstLine="330"/>
        <w:contextualSpacing/>
        <w:rPr>
          <w:b w:val="0"/>
          <w:sz w:val="22"/>
          <w:lang w:val="en-US"/>
        </w:rPr>
      </w:pPr>
      <w:r>
        <w:rPr>
          <w:b w:val="0"/>
          <w:sz w:val="22"/>
          <w:lang w:val="en-US"/>
        </w:rPr>
        <w:t>In RAN1 #110 meeting, the PUCCH format 1 with 14 OFDM symbols was considered as an enhancement target of PUCCH for Msg4 HARQ-ACK.</w:t>
      </w:r>
      <w:r w:rsidR="00A071D1">
        <w:rPr>
          <w:b w:val="0"/>
          <w:sz w:val="22"/>
          <w:lang w:val="en-US"/>
        </w:rPr>
        <w:t xml:space="preserve"> So, i</w:t>
      </w:r>
      <w:r w:rsidR="00A071D1">
        <w:rPr>
          <w:rFonts w:hint="eastAsia"/>
          <w:b w:val="0"/>
          <w:sz w:val="22"/>
          <w:lang w:val="en-US"/>
        </w:rPr>
        <w:t xml:space="preserve">f the </w:t>
      </w:r>
      <w:r w:rsidR="00A071D1">
        <w:rPr>
          <w:b w:val="0"/>
          <w:sz w:val="22"/>
          <w:lang w:val="en-US"/>
        </w:rPr>
        <w:t xml:space="preserve">PUCCH </w:t>
      </w:r>
      <w:r w:rsidR="0095006D">
        <w:rPr>
          <w:b w:val="0"/>
          <w:sz w:val="22"/>
          <w:lang w:val="en-US"/>
        </w:rPr>
        <w:t>repetition</w:t>
      </w:r>
      <w:r w:rsidR="00A071D1">
        <w:rPr>
          <w:b w:val="0"/>
          <w:sz w:val="22"/>
          <w:lang w:val="en-US"/>
        </w:rPr>
        <w:t xml:space="preserve"> for Msg4 HARQ-ACK is supported in Rel-18 NR NTN, the </w:t>
      </w:r>
      <w:r w:rsidR="00A071D1">
        <w:rPr>
          <w:rFonts w:hint="eastAsia"/>
          <w:b w:val="0"/>
          <w:sz w:val="22"/>
          <w:lang w:val="en-US"/>
        </w:rPr>
        <w:t xml:space="preserve">higher layer parameter </w:t>
      </w:r>
      <w:r w:rsidR="00A071D1">
        <w:rPr>
          <w:b w:val="0"/>
          <w:sz w:val="22"/>
          <w:lang w:val="en-US"/>
        </w:rPr>
        <w:t>“</w:t>
      </w:r>
      <w:r w:rsidR="00A071D1" w:rsidRPr="00B955A3">
        <w:rPr>
          <w:b w:val="0"/>
          <w:i/>
          <w:sz w:val="22"/>
          <w:lang w:val="en-US"/>
        </w:rPr>
        <w:t>pucch-ResourceCommon</w:t>
      </w:r>
      <w:r w:rsidR="00A071D1">
        <w:rPr>
          <w:b w:val="0"/>
          <w:sz w:val="22"/>
          <w:lang w:val="en-US"/>
        </w:rPr>
        <w:t xml:space="preserve">” should indicate one of the indexes consisting of PUCCH format 1 with 14 OFDM symbols (i.e., from index 11 </w:t>
      </w:r>
      <w:r w:rsidR="00A071D1">
        <w:rPr>
          <w:b w:val="0"/>
          <w:sz w:val="22"/>
          <w:lang w:val="en-US"/>
        </w:rPr>
        <w:lastRenderedPageBreak/>
        <w:t>to 15) among 16 indexes in Table 9.2.1-1 in TS38.213 [3]. In other words, t</w:t>
      </w:r>
      <w:r w:rsidR="00A071D1" w:rsidRPr="00B955A3">
        <w:rPr>
          <w:b w:val="0"/>
          <w:sz w:val="22"/>
          <w:lang w:val="en-US"/>
        </w:rPr>
        <w:t>he NTN UE expect</w:t>
      </w:r>
      <w:r w:rsidR="0095006D">
        <w:rPr>
          <w:b w:val="0"/>
          <w:sz w:val="22"/>
          <w:lang w:val="en-US"/>
        </w:rPr>
        <w:t>s</w:t>
      </w:r>
      <w:r w:rsidR="00A071D1" w:rsidRPr="00B955A3">
        <w:rPr>
          <w:b w:val="0"/>
          <w:sz w:val="22"/>
          <w:lang w:val="en-US"/>
        </w:rPr>
        <w:t xml:space="preserve"> </w:t>
      </w:r>
      <w:r w:rsidR="00A071D1">
        <w:rPr>
          <w:b w:val="0"/>
          <w:sz w:val="22"/>
          <w:lang w:val="en-US"/>
        </w:rPr>
        <w:t xml:space="preserve">that </w:t>
      </w:r>
      <w:r w:rsidR="00A071D1" w:rsidRPr="00B955A3">
        <w:rPr>
          <w:b w:val="0"/>
          <w:sz w:val="22"/>
          <w:lang w:val="en-US"/>
        </w:rPr>
        <w:t>the</w:t>
      </w:r>
      <w:r w:rsidR="00A071D1" w:rsidRPr="00A071D1">
        <w:rPr>
          <w:rFonts w:hint="eastAsia"/>
          <w:b w:val="0"/>
          <w:sz w:val="22"/>
          <w:lang w:val="en-US"/>
        </w:rPr>
        <w:t xml:space="preserve"> </w:t>
      </w:r>
      <w:r w:rsidR="00A071D1">
        <w:rPr>
          <w:rFonts w:hint="eastAsia"/>
          <w:b w:val="0"/>
          <w:sz w:val="22"/>
          <w:lang w:val="en-US"/>
        </w:rPr>
        <w:t>higher layer</w:t>
      </w:r>
      <w:r w:rsidR="00A071D1" w:rsidRPr="00B955A3">
        <w:rPr>
          <w:b w:val="0"/>
          <w:sz w:val="22"/>
          <w:lang w:val="en-US"/>
        </w:rPr>
        <w:t xml:space="preserve"> parameter "</w:t>
      </w:r>
      <w:r w:rsidR="00A071D1" w:rsidRPr="00B955A3">
        <w:rPr>
          <w:b w:val="0"/>
          <w:i/>
          <w:sz w:val="22"/>
          <w:lang w:val="en-US"/>
        </w:rPr>
        <w:t>pucch-ResourceCommon</w:t>
      </w:r>
      <w:r w:rsidR="00A071D1" w:rsidRPr="00B955A3">
        <w:rPr>
          <w:b w:val="0"/>
          <w:sz w:val="22"/>
          <w:lang w:val="en-US"/>
        </w:rPr>
        <w:t xml:space="preserve">" to </w:t>
      </w:r>
      <w:r w:rsidR="00A071D1">
        <w:rPr>
          <w:b w:val="0"/>
          <w:sz w:val="22"/>
          <w:lang w:val="en-US"/>
        </w:rPr>
        <w:t>indicate</w:t>
      </w:r>
      <w:r w:rsidR="00A071D1" w:rsidRPr="00B955A3">
        <w:rPr>
          <w:b w:val="0"/>
          <w:sz w:val="22"/>
          <w:lang w:val="en-US"/>
        </w:rPr>
        <w:t xml:space="preserve"> one of indexes 11 to 15 in Table 9.2.1-1 in TS38.213</w:t>
      </w:r>
      <w:r w:rsidR="00A071D1">
        <w:rPr>
          <w:b w:val="0"/>
          <w:sz w:val="22"/>
          <w:lang w:val="en-US"/>
        </w:rPr>
        <w:t>,</w:t>
      </w:r>
      <w:r w:rsidR="00A071D1" w:rsidRPr="00B955A3">
        <w:t xml:space="preserve"> </w:t>
      </w:r>
      <w:r w:rsidR="00A071D1" w:rsidRPr="00B955A3">
        <w:rPr>
          <w:b w:val="0"/>
          <w:sz w:val="22"/>
          <w:lang w:val="en-US"/>
        </w:rPr>
        <w:t xml:space="preserve">if the PUCCH </w:t>
      </w:r>
      <w:r w:rsidR="0095006D">
        <w:rPr>
          <w:b w:val="0"/>
          <w:sz w:val="22"/>
          <w:lang w:val="en-US"/>
        </w:rPr>
        <w:t>repetition</w:t>
      </w:r>
      <w:r w:rsidR="00A071D1" w:rsidRPr="00B955A3">
        <w:rPr>
          <w:b w:val="0"/>
          <w:sz w:val="22"/>
          <w:lang w:val="en-US"/>
        </w:rPr>
        <w:t xml:space="preserve"> for Msg4 HARQ-ACK is confi</w:t>
      </w:r>
      <w:r w:rsidR="00A071D1">
        <w:rPr>
          <w:b w:val="0"/>
          <w:sz w:val="22"/>
          <w:lang w:val="en-US"/>
        </w:rPr>
        <w:t>gured.</w:t>
      </w:r>
    </w:p>
    <w:p w14:paraId="2ECA6A92" w14:textId="77777777" w:rsidR="00B955A3" w:rsidRPr="00B955A3" w:rsidRDefault="00B955A3" w:rsidP="00F17DD5">
      <w:pPr>
        <w:pStyle w:val="LGTdoc1"/>
        <w:spacing w:beforeAutospacing="1" w:line="360" w:lineRule="auto"/>
        <w:ind w:firstLineChars="150" w:firstLine="330"/>
        <w:contextualSpacing/>
        <w:rPr>
          <w:b w:val="0"/>
          <w:sz w:val="22"/>
          <w:lang w:val="en-US"/>
        </w:rPr>
      </w:pPr>
    </w:p>
    <w:p w14:paraId="366E0388" w14:textId="0B3E5449" w:rsidR="00B955A3" w:rsidRPr="002450AB" w:rsidRDefault="00B955A3" w:rsidP="002450AB">
      <w:pPr>
        <w:pStyle w:val="LGTdoc1"/>
        <w:spacing w:beforeAutospacing="1" w:line="360" w:lineRule="auto"/>
        <w:ind w:firstLineChars="150" w:firstLine="324"/>
        <w:contextualSpacing/>
        <w:rPr>
          <w:sz w:val="22"/>
          <w:lang w:val="en-US"/>
        </w:rPr>
      </w:pPr>
      <w:r w:rsidRPr="002450AB">
        <w:rPr>
          <w:sz w:val="22"/>
          <w:lang w:val="en-US"/>
        </w:rPr>
        <w:t>Proposal 3. The NTN UE expect</w:t>
      </w:r>
      <w:r w:rsidR="0095006D">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sidR="00A071D1">
        <w:rPr>
          <w:sz w:val="22"/>
          <w:lang w:val="en-US"/>
        </w:rPr>
        <w:t>indicate</w:t>
      </w:r>
      <w:r w:rsidRPr="002450AB">
        <w:rPr>
          <w:sz w:val="22"/>
          <w:lang w:val="en-US"/>
        </w:rPr>
        <w:t xml:space="preserve"> one of indexes 11 to 15 in Table 9.2.1-1 in TS38.213, if the PUCCH </w:t>
      </w:r>
      <w:r w:rsidR="0095006D">
        <w:rPr>
          <w:sz w:val="22"/>
          <w:lang w:val="en-US"/>
        </w:rPr>
        <w:t>repetition</w:t>
      </w:r>
      <w:r w:rsidRPr="002450AB">
        <w:rPr>
          <w:sz w:val="22"/>
          <w:lang w:val="en-US"/>
        </w:rPr>
        <w:t xml:space="preserve"> f</w:t>
      </w:r>
      <w:r w:rsidR="00BC5AE2">
        <w:rPr>
          <w:sz w:val="22"/>
          <w:lang w:val="en-US"/>
        </w:rPr>
        <w:t>or Msg4 HARQ-ACK is configured.</w:t>
      </w:r>
    </w:p>
    <w:p w14:paraId="6243CDA6" w14:textId="77777777" w:rsidR="00B955A3" w:rsidRPr="00BC5AE2" w:rsidRDefault="00B955A3" w:rsidP="00F17DD5">
      <w:pPr>
        <w:pStyle w:val="LGTdoc1"/>
        <w:spacing w:beforeAutospacing="1" w:line="360" w:lineRule="auto"/>
        <w:ind w:firstLineChars="150" w:firstLine="330"/>
        <w:contextualSpacing/>
        <w:rPr>
          <w:b w:val="0"/>
          <w:sz w:val="22"/>
          <w:lang w:val="en-US"/>
        </w:rPr>
      </w:pPr>
    </w:p>
    <w:p w14:paraId="7A493333" w14:textId="6C482A64" w:rsidR="00E85DF8" w:rsidRDefault="003F28EC" w:rsidP="00E85DF8">
      <w:pPr>
        <w:pStyle w:val="LGTdoc1"/>
        <w:spacing w:beforeAutospacing="1" w:line="360" w:lineRule="auto"/>
        <w:ind w:firstLineChars="150" w:firstLine="330"/>
        <w:contextualSpacing/>
        <w:rPr>
          <w:b w:val="0"/>
          <w:sz w:val="22"/>
          <w:lang w:val="en-US"/>
        </w:rPr>
      </w:pPr>
      <w:r>
        <w:rPr>
          <w:b w:val="0"/>
          <w:sz w:val="22"/>
          <w:lang w:val="en-US"/>
        </w:rPr>
        <w:t>Alternatively</w:t>
      </w:r>
      <w:r w:rsidR="00A26947">
        <w:rPr>
          <w:rFonts w:hint="eastAsia"/>
          <w:b w:val="0"/>
          <w:sz w:val="22"/>
          <w:lang w:val="en-US"/>
        </w:rPr>
        <w:t>, i</w:t>
      </w:r>
      <w:r w:rsidR="00A26947">
        <w:rPr>
          <w:b w:val="0"/>
          <w:sz w:val="22"/>
          <w:lang w:val="en-US"/>
        </w:rPr>
        <w:t xml:space="preserve">t </w:t>
      </w:r>
      <w:r>
        <w:rPr>
          <w:b w:val="0"/>
          <w:sz w:val="22"/>
          <w:lang w:val="en-US"/>
        </w:rPr>
        <w:t xml:space="preserve">is possible to consider </w:t>
      </w:r>
      <w:r w:rsidR="00A26947">
        <w:rPr>
          <w:b w:val="0"/>
          <w:sz w:val="22"/>
          <w:lang w:val="en-US"/>
        </w:rPr>
        <w:t>introducing</w:t>
      </w:r>
      <w:r w:rsidR="00A26947" w:rsidRPr="00C17594">
        <w:rPr>
          <w:b w:val="0"/>
          <w:sz w:val="22"/>
          <w:lang w:val="en-US"/>
        </w:rPr>
        <w:t xml:space="preserve"> </w:t>
      </w:r>
      <w:r>
        <w:rPr>
          <w:b w:val="0"/>
          <w:sz w:val="22"/>
          <w:lang w:val="en-US"/>
        </w:rPr>
        <w:t xml:space="preserve">a </w:t>
      </w:r>
      <w:r w:rsidR="00A26947" w:rsidRPr="00C17594">
        <w:rPr>
          <w:b w:val="0"/>
          <w:sz w:val="22"/>
          <w:lang w:val="en-US"/>
        </w:rPr>
        <w:t xml:space="preserve">new table </w:t>
      </w:r>
      <w:r>
        <w:rPr>
          <w:b w:val="0"/>
          <w:sz w:val="22"/>
          <w:lang w:val="en-US"/>
        </w:rPr>
        <w:t>consisting</w:t>
      </w:r>
      <w:r w:rsidR="00A26947" w:rsidRPr="00C17594">
        <w:rPr>
          <w:b w:val="0"/>
          <w:sz w:val="22"/>
          <w:lang w:val="en-US"/>
        </w:rPr>
        <w:t xml:space="preserve"> </w:t>
      </w:r>
      <w:r>
        <w:rPr>
          <w:b w:val="0"/>
          <w:sz w:val="22"/>
          <w:lang w:val="en-US"/>
        </w:rPr>
        <w:t xml:space="preserve">only of </w:t>
      </w:r>
      <w:r w:rsidR="00A26947" w:rsidRPr="00C17594">
        <w:rPr>
          <w:b w:val="0"/>
          <w:sz w:val="22"/>
          <w:lang w:val="en-US"/>
        </w:rPr>
        <w:t>PUCCH format 1 with 14 OFDM symbols</w:t>
      </w:r>
      <w:r w:rsidR="00A26947">
        <w:rPr>
          <w:b w:val="0"/>
          <w:sz w:val="22"/>
          <w:lang w:val="en-US"/>
        </w:rPr>
        <w:t xml:space="preserve"> </w:t>
      </w:r>
      <w:r w:rsidR="00A26947" w:rsidRPr="00C17594">
        <w:rPr>
          <w:b w:val="0"/>
          <w:sz w:val="22"/>
          <w:lang w:val="en-US"/>
        </w:rPr>
        <w:t xml:space="preserve">for </w:t>
      </w:r>
      <w:r w:rsidR="00A26947">
        <w:rPr>
          <w:b w:val="0"/>
          <w:sz w:val="22"/>
          <w:lang w:val="en-US"/>
        </w:rPr>
        <w:t xml:space="preserve">Rel-18 NR </w:t>
      </w:r>
      <w:r w:rsidR="00A26947" w:rsidRPr="00C17594">
        <w:rPr>
          <w:b w:val="0"/>
          <w:sz w:val="22"/>
          <w:lang w:val="en-US"/>
        </w:rPr>
        <w:t>NTN UE</w:t>
      </w:r>
      <w:r w:rsidR="00A26947">
        <w:rPr>
          <w:b w:val="0"/>
          <w:sz w:val="22"/>
          <w:lang w:val="en-US"/>
        </w:rPr>
        <w:t>.</w:t>
      </w:r>
      <w:r>
        <w:rPr>
          <w:b w:val="0"/>
          <w:sz w:val="22"/>
          <w:lang w:val="en-US"/>
        </w:rPr>
        <w:t xml:space="preserve"> For example, </w:t>
      </w:r>
      <w:r w:rsidR="00895996">
        <w:rPr>
          <w:b w:val="0"/>
          <w:sz w:val="22"/>
          <w:lang w:val="en-US"/>
        </w:rPr>
        <w:t>i</w:t>
      </w:r>
      <w:r w:rsidR="00895996" w:rsidRPr="00895996">
        <w:rPr>
          <w:b w:val="0"/>
          <w:sz w:val="22"/>
          <w:lang w:val="en-US"/>
        </w:rPr>
        <w:t xml:space="preserve">t is possible to consider creating a new table consisting of </w:t>
      </w:r>
      <w:r w:rsidR="00895996">
        <w:rPr>
          <w:b w:val="0"/>
          <w:sz w:val="22"/>
          <w:lang w:val="en-US"/>
        </w:rPr>
        <w:t>8</w:t>
      </w:r>
      <w:r w:rsidR="00895996" w:rsidRPr="00895996">
        <w:rPr>
          <w:b w:val="0"/>
          <w:sz w:val="22"/>
          <w:lang w:val="en-US"/>
        </w:rPr>
        <w:t xml:space="preserve"> indexes by adding </w:t>
      </w:r>
      <w:r w:rsidR="00895996">
        <w:rPr>
          <w:b w:val="0"/>
          <w:sz w:val="22"/>
          <w:lang w:val="en-US"/>
        </w:rPr>
        <w:t>3</w:t>
      </w:r>
      <w:r w:rsidR="00895996" w:rsidRPr="00895996">
        <w:rPr>
          <w:b w:val="0"/>
          <w:sz w:val="22"/>
          <w:lang w:val="en-US"/>
        </w:rPr>
        <w:t xml:space="preserve"> new indexes to the existing indexes 11-15 in Table 9.2.1-1</w:t>
      </w:r>
      <w:r w:rsidR="00F065B8" w:rsidRPr="00F065B8">
        <w:t xml:space="preserve"> </w:t>
      </w:r>
      <w:r w:rsidR="00F065B8" w:rsidRPr="00F065B8">
        <w:rPr>
          <w:b w:val="0"/>
          <w:sz w:val="22"/>
          <w:lang w:val="en-US"/>
        </w:rPr>
        <w:t>in TS38.213</w:t>
      </w:r>
      <w:r w:rsidR="00895996" w:rsidRPr="00895996">
        <w:rPr>
          <w:b w:val="0"/>
          <w:sz w:val="22"/>
          <w:lang w:val="en-US"/>
        </w:rPr>
        <w:t>.</w:t>
      </w:r>
      <w:r w:rsidR="00895996">
        <w:rPr>
          <w:b w:val="0"/>
          <w:sz w:val="22"/>
          <w:lang w:val="en-US"/>
        </w:rPr>
        <w:t xml:space="preserve"> Or,</w:t>
      </w:r>
      <w:r w:rsidR="00E85DF8" w:rsidRPr="00E85DF8">
        <w:rPr>
          <w:b w:val="0"/>
          <w:sz w:val="22"/>
          <w:lang w:val="en-US"/>
        </w:rPr>
        <w:t xml:space="preserve"> </w:t>
      </w:r>
      <w:r w:rsidR="00E85DF8">
        <w:rPr>
          <w:b w:val="0"/>
          <w:sz w:val="22"/>
          <w:lang w:val="en-US"/>
        </w:rPr>
        <w:t>i</w:t>
      </w:r>
      <w:r w:rsidR="00E85DF8" w:rsidRPr="00895996">
        <w:rPr>
          <w:b w:val="0"/>
          <w:sz w:val="22"/>
          <w:lang w:val="en-US"/>
        </w:rPr>
        <w:t xml:space="preserve">t is </w:t>
      </w:r>
      <w:r w:rsidR="00E85DF8">
        <w:rPr>
          <w:b w:val="0"/>
          <w:sz w:val="22"/>
          <w:lang w:val="en-US"/>
        </w:rPr>
        <w:t xml:space="preserve">also </w:t>
      </w:r>
      <w:r w:rsidR="00E85DF8" w:rsidRPr="00895996">
        <w:rPr>
          <w:b w:val="0"/>
          <w:sz w:val="22"/>
          <w:lang w:val="en-US"/>
        </w:rPr>
        <w:t xml:space="preserve">possible to consider creating a new table consisting of </w:t>
      </w:r>
      <w:r w:rsidR="00E85DF8">
        <w:rPr>
          <w:b w:val="0"/>
          <w:sz w:val="22"/>
          <w:lang w:val="en-US"/>
        </w:rPr>
        <w:t>16</w:t>
      </w:r>
      <w:r w:rsidR="00E85DF8" w:rsidRPr="00895996">
        <w:rPr>
          <w:b w:val="0"/>
          <w:sz w:val="22"/>
          <w:lang w:val="en-US"/>
        </w:rPr>
        <w:t xml:space="preserve"> indexes by adding </w:t>
      </w:r>
      <w:r w:rsidR="00E85DF8">
        <w:rPr>
          <w:b w:val="0"/>
          <w:sz w:val="22"/>
          <w:lang w:val="en-US"/>
        </w:rPr>
        <w:t>11</w:t>
      </w:r>
      <w:r w:rsidR="00E85DF8" w:rsidRPr="00895996">
        <w:rPr>
          <w:b w:val="0"/>
          <w:sz w:val="22"/>
          <w:lang w:val="en-US"/>
        </w:rPr>
        <w:t xml:space="preserve"> new indexes to the existing indexes 11-15 in Table 9.2.1-1</w:t>
      </w:r>
      <w:r w:rsidR="00F065B8">
        <w:rPr>
          <w:b w:val="0"/>
          <w:sz w:val="22"/>
          <w:lang w:val="en-US"/>
        </w:rPr>
        <w:t xml:space="preserve"> </w:t>
      </w:r>
      <w:r w:rsidR="00F065B8" w:rsidRPr="00F065B8">
        <w:rPr>
          <w:b w:val="0"/>
          <w:sz w:val="22"/>
          <w:lang w:val="en-US"/>
        </w:rPr>
        <w:t>in TS38.213</w:t>
      </w:r>
      <w:r w:rsidR="00E85DF8" w:rsidRPr="00895996">
        <w:rPr>
          <w:b w:val="0"/>
          <w:sz w:val="22"/>
          <w:lang w:val="en-US"/>
        </w:rPr>
        <w:t>.</w:t>
      </w:r>
      <w:r>
        <w:rPr>
          <w:b w:val="0"/>
          <w:sz w:val="22"/>
          <w:lang w:val="en-US"/>
        </w:rPr>
        <w:t xml:space="preserve"> </w:t>
      </w:r>
      <w:r w:rsidR="003B5312">
        <w:rPr>
          <w:b w:val="0"/>
          <w:sz w:val="22"/>
          <w:lang w:val="en-US"/>
        </w:rPr>
        <w:t>If</w:t>
      </w:r>
      <w:r w:rsidR="00E85DF8">
        <w:rPr>
          <w:b w:val="0"/>
          <w:sz w:val="22"/>
          <w:lang w:val="en-US"/>
        </w:rPr>
        <w:t xml:space="preserve"> this </w:t>
      </w:r>
      <w:r w:rsidRPr="003F28EC">
        <w:rPr>
          <w:b w:val="0"/>
          <w:sz w:val="22"/>
          <w:lang w:val="en-US"/>
        </w:rPr>
        <w:t>new table</w:t>
      </w:r>
      <w:r w:rsidR="003B5312">
        <w:rPr>
          <w:b w:val="0"/>
          <w:sz w:val="22"/>
          <w:lang w:val="en-US"/>
        </w:rPr>
        <w:t xml:space="preserve"> </w:t>
      </w:r>
      <w:r w:rsidR="00F065B8">
        <w:rPr>
          <w:b w:val="0"/>
          <w:sz w:val="22"/>
          <w:lang w:val="en-US"/>
        </w:rPr>
        <w:t xml:space="preserve">is </w:t>
      </w:r>
      <w:r w:rsidRPr="003F28EC">
        <w:rPr>
          <w:b w:val="0"/>
          <w:sz w:val="22"/>
          <w:lang w:val="en-US"/>
        </w:rPr>
        <w:t xml:space="preserve">introduced, it is also necessary to determine which </w:t>
      </w:r>
      <w:r w:rsidR="00E85DF8" w:rsidRPr="00E85DF8">
        <w:rPr>
          <w:b w:val="0"/>
          <w:sz w:val="22"/>
          <w:lang w:val="en-US"/>
        </w:rPr>
        <w:t xml:space="preserve">legacy </w:t>
      </w:r>
      <w:r w:rsidR="003B5312">
        <w:rPr>
          <w:b w:val="0"/>
          <w:sz w:val="22"/>
          <w:lang w:val="en-US"/>
        </w:rPr>
        <w:t>or</w:t>
      </w:r>
      <w:r w:rsidR="00E85DF8" w:rsidRPr="00E85DF8">
        <w:rPr>
          <w:b w:val="0"/>
          <w:sz w:val="22"/>
          <w:lang w:val="en-US"/>
        </w:rPr>
        <w:t xml:space="preserve"> new table the UE should refer to.</w:t>
      </w:r>
    </w:p>
    <w:p w14:paraId="4A69452E" w14:textId="77777777" w:rsidR="00E769A7" w:rsidRDefault="00E769A7" w:rsidP="00814548">
      <w:pPr>
        <w:pStyle w:val="LGTdoc1"/>
        <w:spacing w:beforeAutospacing="1" w:line="360" w:lineRule="auto"/>
        <w:ind w:firstLineChars="150" w:firstLine="330"/>
        <w:contextualSpacing/>
        <w:rPr>
          <w:b w:val="0"/>
          <w:sz w:val="22"/>
          <w:lang w:val="en-US"/>
        </w:rPr>
      </w:pPr>
    </w:p>
    <w:p w14:paraId="1FF4C74D" w14:textId="4E983BF2" w:rsidR="00B84D0A" w:rsidRDefault="008C4E6B" w:rsidP="00814548">
      <w:pPr>
        <w:pStyle w:val="LGTdoc1"/>
        <w:spacing w:beforeAutospacing="1" w:line="360" w:lineRule="auto"/>
        <w:ind w:firstLineChars="150" w:firstLine="324"/>
        <w:contextualSpacing/>
        <w:rPr>
          <w:b w:val="0"/>
          <w:sz w:val="22"/>
          <w:lang w:val="en-US"/>
        </w:rPr>
      </w:pPr>
      <w:r>
        <w:rPr>
          <w:sz w:val="22"/>
          <w:lang w:val="en-US"/>
        </w:rPr>
        <w:t>Proposal 4</w:t>
      </w:r>
      <w:r w:rsidR="00B84D0A" w:rsidRPr="002450AB">
        <w:rPr>
          <w:sz w:val="22"/>
          <w:lang w:val="en-US"/>
        </w:rPr>
        <w:t>.</w:t>
      </w:r>
      <w:r w:rsidR="00B84D0A">
        <w:rPr>
          <w:sz w:val="22"/>
          <w:lang w:val="en-US"/>
        </w:rPr>
        <w:t xml:space="preserve"> </w:t>
      </w:r>
      <w:r w:rsidR="00790A53">
        <w:rPr>
          <w:sz w:val="22"/>
          <w:lang w:val="en-US"/>
        </w:rPr>
        <w:t>I</w:t>
      </w:r>
      <w:r w:rsidR="00B84D0A">
        <w:rPr>
          <w:sz w:val="22"/>
          <w:lang w:val="en-US"/>
        </w:rPr>
        <w:t>t is possible to consider creating a new PUCCH resource set table</w:t>
      </w:r>
      <w:r w:rsidR="008709EA" w:rsidRPr="008709EA">
        <w:t xml:space="preserve"> </w:t>
      </w:r>
      <w:r w:rsidR="008709EA" w:rsidRPr="008709EA">
        <w:rPr>
          <w:sz w:val="22"/>
          <w:lang w:val="en-US"/>
        </w:rPr>
        <w:t>consisting only of PUCCH format 1 with 14 OFDM symbols</w:t>
      </w:r>
      <w:r w:rsidR="00B84D0A">
        <w:rPr>
          <w:sz w:val="22"/>
          <w:lang w:val="en-US"/>
        </w:rPr>
        <w:t xml:space="preserve"> for Rel-18 NR NTN UE.</w:t>
      </w:r>
    </w:p>
    <w:p w14:paraId="7234C107" w14:textId="77777777" w:rsidR="00B84D0A" w:rsidRPr="00F065B8" w:rsidRDefault="00B84D0A" w:rsidP="00814548">
      <w:pPr>
        <w:pStyle w:val="LGTdoc1"/>
        <w:spacing w:beforeAutospacing="1" w:line="360" w:lineRule="auto"/>
        <w:ind w:firstLineChars="150" w:firstLine="330"/>
        <w:contextualSpacing/>
        <w:rPr>
          <w:b w:val="0"/>
          <w:sz w:val="22"/>
          <w:lang w:val="en-US"/>
        </w:rPr>
      </w:pPr>
    </w:p>
    <w:p w14:paraId="3CF59020" w14:textId="312720DA" w:rsidR="005C2CFB" w:rsidRDefault="00242B1B" w:rsidP="00242B1B">
      <w:pPr>
        <w:pStyle w:val="2"/>
        <w:ind w:right="220"/>
        <w:rPr>
          <w:rFonts w:eastAsiaTheme="minorEastAsia"/>
        </w:rPr>
      </w:pPr>
      <w:r w:rsidRPr="00242B1B">
        <w:rPr>
          <w:rFonts w:eastAsiaTheme="minorEastAsia"/>
        </w:rPr>
        <w:t>DMRS bundling for PUSCH</w:t>
      </w:r>
    </w:p>
    <w:p w14:paraId="64E0F017" w14:textId="278F32FE" w:rsidR="00B027F8" w:rsidRDefault="00DC5965" w:rsidP="00B027F8">
      <w:pPr>
        <w:pStyle w:val="Doc"/>
        <w:ind w:firstLine="330"/>
      </w:pPr>
      <w:r>
        <w:t>The r</w:t>
      </w:r>
      <w:r w:rsidR="00444F53">
        <w:t>epetition and DMRS bundling w</w:t>
      </w:r>
      <w:r w:rsidR="00F065B8">
        <w:t>ere</w:t>
      </w:r>
      <w:r w:rsidR="00444F53">
        <w:t xml:space="preserve"> considered as key features for PUSCH to meet the coverage requirement under NTN environment. </w:t>
      </w:r>
      <w:r w:rsidR="009045E9" w:rsidRPr="009045E9">
        <w:t>In RAN1 #110 meeting,</w:t>
      </w:r>
      <w:r w:rsidR="009A4451">
        <w:t xml:space="preserve"> DMRS bundling for PUSCH ha</w:t>
      </w:r>
      <w:r w:rsidR="00444F53">
        <w:t>s</w:t>
      </w:r>
      <w:r w:rsidR="009A4451">
        <w:t xml:space="preserve"> been evaluated and it is observed that DMRS bundling is beneficial to </w:t>
      </w:r>
      <w:r w:rsidR="00444F53">
        <w:t xml:space="preserve">satisfy the coverage requirement especially with sufficient </w:t>
      </w:r>
      <w:r w:rsidR="009A4451">
        <w:t xml:space="preserve">number of repetition, from most of evaluation results. </w:t>
      </w:r>
    </w:p>
    <w:p w14:paraId="5B575994" w14:textId="0A897FE4" w:rsidR="00DE3805" w:rsidRDefault="00444F53" w:rsidP="00AE7A01">
      <w:pPr>
        <w:pStyle w:val="Doc"/>
        <w:ind w:firstLine="330"/>
      </w:pPr>
      <w:r>
        <w:rPr>
          <w:rFonts w:hint="eastAsia"/>
        </w:rPr>
        <w:t>Considering</w:t>
      </w:r>
      <w:r>
        <w:t xml:space="preserve"> current</w:t>
      </w:r>
      <w:r>
        <w:rPr>
          <w:rFonts w:hint="eastAsia"/>
        </w:rPr>
        <w:t xml:space="preserve"> </w:t>
      </w:r>
      <w:r>
        <w:t>DMRS bundling design in Rel-</w:t>
      </w:r>
      <w:r>
        <w:rPr>
          <w:rFonts w:hint="eastAsia"/>
        </w:rPr>
        <w:t xml:space="preserve">17 specification, </w:t>
      </w:r>
      <w:r w:rsidR="00207721">
        <w:t xml:space="preserve">the fundamental design </w:t>
      </w:r>
      <w:r w:rsidR="00F065B8">
        <w:t xml:space="preserve">principle </w:t>
      </w:r>
      <w:r w:rsidR="00207721">
        <w:t>of DMRS bundling can be adopted for NTN environment. However, there could be NTN-specific issues related to TA</w:t>
      </w:r>
      <w:r w:rsidR="00791D4A">
        <w:t>, as UE shouldn’t change TA at least in a DMRS bundling window in orde</w:t>
      </w:r>
      <w:r w:rsidR="00AE7A01">
        <w:t>r to maintain phase continuity.</w:t>
      </w:r>
    </w:p>
    <w:p w14:paraId="57FBF876" w14:textId="77777777" w:rsidR="00AE7A01" w:rsidRDefault="00AE7A01" w:rsidP="00AE7A01">
      <w:pPr>
        <w:pStyle w:val="LGTdoc1"/>
        <w:spacing w:beforeAutospacing="1" w:line="360" w:lineRule="auto"/>
        <w:ind w:firstLineChars="150" w:firstLine="412"/>
        <w:contextualSpacing/>
      </w:pPr>
    </w:p>
    <w:p w14:paraId="3D3A0C1D" w14:textId="1F963A5E" w:rsidR="00207721" w:rsidRPr="00DE3805" w:rsidRDefault="00207721" w:rsidP="00DE3805">
      <w:pPr>
        <w:pStyle w:val="LGTdoc1"/>
        <w:spacing w:beforeAutospacing="1" w:line="360" w:lineRule="auto"/>
        <w:ind w:firstLineChars="150" w:firstLine="324"/>
        <w:contextualSpacing/>
        <w:rPr>
          <w:sz w:val="22"/>
          <w:lang w:val="en-US"/>
        </w:rPr>
      </w:pPr>
      <w:r w:rsidRPr="00DE3805">
        <w:rPr>
          <w:sz w:val="22"/>
          <w:lang w:val="en-US"/>
        </w:rPr>
        <w:t xml:space="preserve">Proposal </w:t>
      </w:r>
      <w:r w:rsidR="00790A53">
        <w:rPr>
          <w:sz w:val="22"/>
          <w:lang w:val="en-US"/>
        </w:rPr>
        <w:t>5</w:t>
      </w:r>
      <w:r w:rsidRPr="00DE3805">
        <w:rPr>
          <w:sz w:val="22"/>
          <w:lang w:val="en-US"/>
        </w:rPr>
        <w:t>. Support DMRS bundling for PUSCH coverage enhancement in Rel-18 NR NTN.</w:t>
      </w:r>
    </w:p>
    <w:p w14:paraId="3B647372" w14:textId="3A9E7918" w:rsidR="00207721" w:rsidRPr="00DE3805" w:rsidRDefault="00207721" w:rsidP="00DE3805">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p>
    <w:p w14:paraId="3118DFC2" w14:textId="69F9D51B" w:rsidR="00207721" w:rsidRPr="00DE3805" w:rsidRDefault="00791D4A" w:rsidP="00DE3805">
      <w:pPr>
        <w:pStyle w:val="LGTdoc1"/>
        <w:numPr>
          <w:ilvl w:val="0"/>
          <w:numId w:val="5"/>
        </w:numPr>
        <w:spacing w:beforeAutospacing="1" w:line="360" w:lineRule="auto"/>
        <w:contextualSpacing/>
        <w:rPr>
          <w:sz w:val="22"/>
          <w:lang w:val="en-US"/>
        </w:rPr>
      </w:pPr>
      <w:r w:rsidRPr="00DE3805">
        <w:rPr>
          <w:sz w:val="22"/>
          <w:lang w:val="en-US"/>
        </w:rPr>
        <w:t>Study whether/how to maintain timing advance during repetition.</w:t>
      </w:r>
    </w:p>
    <w:p w14:paraId="1F6CC53A" w14:textId="77777777" w:rsidR="00DE3805" w:rsidRDefault="00DE3805" w:rsidP="00AE7A01">
      <w:pPr>
        <w:pStyle w:val="LGTdoc1"/>
        <w:spacing w:beforeAutospacing="1" w:line="360" w:lineRule="auto"/>
        <w:ind w:firstLineChars="150" w:firstLine="412"/>
        <w:contextualSpacing/>
      </w:pPr>
    </w:p>
    <w:p w14:paraId="19E2CC8E" w14:textId="76774A25" w:rsidR="00791D4A" w:rsidRDefault="00791D4A" w:rsidP="00791D4A">
      <w:pPr>
        <w:pStyle w:val="Doc"/>
        <w:tabs>
          <w:tab w:val="left" w:pos="2268"/>
        </w:tabs>
        <w:ind w:firstLine="330"/>
      </w:pPr>
      <w:r>
        <w:rPr>
          <w:rFonts w:hint="eastAsia"/>
        </w:rPr>
        <w:lastRenderedPageBreak/>
        <w:t>In NTN environment, UE</w:t>
      </w:r>
      <w:r w:rsidR="00F065B8">
        <w:t xml:space="preserve"> </w:t>
      </w:r>
      <w:r w:rsidR="00F065B8">
        <w:rPr>
          <w:rFonts w:hint="eastAsia"/>
        </w:rPr>
        <w:t>needs to</w:t>
      </w:r>
      <w:r>
        <w:rPr>
          <w:rFonts w:hint="eastAsia"/>
        </w:rPr>
        <w:t xml:space="preserve"> manage </w:t>
      </w:r>
      <w:r>
        <w:t xml:space="preserve">its </w:t>
      </w:r>
      <w:r w:rsidR="00F065B8">
        <w:t xml:space="preserve">UE-specific </w:t>
      </w:r>
      <w:r>
        <w:t>TA</w:t>
      </w:r>
      <w:r w:rsidR="00A71AE3">
        <w:t xml:space="preserve"> </w:t>
      </w:r>
      <w:r>
        <w:t xml:space="preserve">based on satellite </w:t>
      </w:r>
      <w:r w:rsidR="00F065B8">
        <w:t>ephemeris, GNSS,</w:t>
      </w:r>
      <w:r w:rsidR="00A71AE3">
        <w:t xml:space="preserve"> network configuration</w:t>
      </w:r>
      <w:r w:rsidR="00F065B8">
        <w:t>, etc</w:t>
      </w:r>
      <w:r>
        <w:t xml:space="preserve">. Specifically, </w:t>
      </w:r>
      <w:r w:rsidR="00A71AE3">
        <w:t xml:space="preserve">UE keeps updating and deriving UE specific TA and common TA based on </w:t>
      </w:r>
      <w:r w:rsidR="00A71AE3" w:rsidRPr="00A71AE3">
        <w:t>Satellite ephemeris information</w:t>
      </w:r>
      <w:r w:rsidR="00A71AE3">
        <w:t xml:space="preserve"> and related RRC parameter, respectively. However, those TA changes at UE side</w:t>
      </w:r>
      <w:r w:rsidR="00DC5965">
        <w:t xml:space="preserve"> could occur phase discontinuities</w:t>
      </w:r>
      <w:r w:rsidR="00A71AE3">
        <w:t xml:space="preserve"> on between UL transmissions. Thus, it would be necessary to </w:t>
      </w:r>
      <w:r w:rsidR="00FF5647">
        <w:t>prevent a</w:t>
      </w:r>
      <w:r w:rsidR="00A71AE3">
        <w:t xml:space="preserve"> UE from </w:t>
      </w:r>
      <w:r w:rsidR="00FF5647">
        <w:t xml:space="preserve">updating its TA at least during DMRS bundling window, in order to maintain phase continuity. </w:t>
      </w:r>
    </w:p>
    <w:p w14:paraId="5D775B40" w14:textId="77777777" w:rsidR="00DE3805" w:rsidRDefault="00DE3805" w:rsidP="00791D4A">
      <w:pPr>
        <w:pStyle w:val="Doc"/>
        <w:tabs>
          <w:tab w:val="left" w:pos="2268"/>
        </w:tabs>
        <w:ind w:firstLine="330"/>
      </w:pPr>
    </w:p>
    <w:p w14:paraId="421FC8AF" w14:textId="59646327" w:rsidR="00FF5647" w:rsidRPr="00FF5647" w:rsidRDefault="00FF5647" w:rsidP="00FF5647">
      <w:pPr>
        <w:pStyle w:val="Doc"/>
        <w:rPr>
          <w:b/>
        </w:rPr>
      </w:pPr>
      <w:r w:rsidRPr="009045E9">
        <w:rPr>
          <w:b/>
        </w:rPr>
        <w:t xml:space="preserve">Proposal </w:t>
      </w:r>
      <w:r w:rsidR="00790A53">
        <w:rPr>
          <w:b/>
        </w:rPr>
        <w:t>6</w:t>
      </w:r>
      <w:r w:rsidRPr="009045E9">
        <w:rPr>
          <w:b/>
        </w:rPr>
        <w:t xml:space="preserve">. </w:t>
      </w:r>
      <w:r w:rsidRPr="00FF5647">
        <w:rPr>
          <w:b/>
        </w:rPr>
        <w:t>Support maintaining total TA (i.e., both common TA and UE specific TA) while transmitting PUSCH across multiple slots for DMRS bundling.</w:t>
      </w:r>
    </w:p>
    <w:p w14:paraId="2CCE2C45" w14:textId="5B7567E6" w:rsidR="00791D4A" w:rsidRPr="00FF5647" w:rsidRDefault="00791D4A" w:rsidP="00FF5647">
      <w:pPr>
        <w:pStyle w:val="Doc"/>
        <w:rPr>
          <w:b/>
        </w:rPr>
      </w:pPr>
    </w:p>
    <w:p w14:paraId="583D9955" w14:textId="7B3CB6CA" w:rsidR="009A4451" w:rsidRDefault="00FF5647" w:rsidP="00B027F8">
      <w:pPr>
        <w:pStyle w:val="Doc"/>
        <w:ind w:firstLine="330"/>
      </w:pPr>
      <w:r>
        <w:rPr>
          <w:rFonts w:hint="eastAsia"/>
        </w:rPr>
        <w:t xml:space="preserve">Since </w:t>
      </w:r>
      <w:r>
        <w:t>a lot of repetitions is required to meet coverage requirement, degrade</w:t>
      </w:r>
      <w:r w:rsidR="00F065B8">
        <w:t>d</w:t>
      </w:r>
      <w:r>
        <w:t xml:space="preserve"> performance </w:t>
      </w:r>
      <w:r w:rsidR="00F065B8">
        <w:t xml:space="preserve">is expected due </w:t>
      </w:r>
      <w:r>
        <w:t>to maintain</w:t>
      </w:r>
      <w:r w:rsidR="00F065B8">
        <w:t>ing</w:t>
      </w:r>
      <w:r>
        <w:t xml:space="preserve"> total TA during </w:t>
      </w:r>
      <w:r w:rsidR="00DC5965">
        <w:t>entire</w:t>
      </w:r>
      <w:r>
        <w:t xml:space="preserve"> of repetitions. Therefore, it could be beneficial to allow UE to update </w:t>
      </w:r>
      <w:r w:rsidRPr="00FF5647">
        <w:t>common TA and UE specific TA</w:t>
      </w:r>
      <w:r>
        <w:t xml:space="preserve">, between each bundling windows. For this, </w:t>
      </w:r>
      <w:r w:rsidR="00DC5965">
        <w:t>we propose</w:t>
      </w:r>
      <w:r>
        <w:t xml:space="preserve"> to introduce the concept of UL </w:t>
      </w:r>
      <w:r w:rsidR="004D5C11">
        <w:t xml:space="preserve">segment in </w:t>
      </w:r>
      <w:r w:rsidR="001B205A">
        <w:t xml:space="preserve">Rel-17 </w:t>
      </w:r>
      <w:r w:rsidR="004D5C11">
        <w:t xml:space="preserve">IoT-NTN. UL segments can be indicated or configured to UE, so that a UL segment spans one or more DMRS bundling windows. If UE determines whether to update TA based on boundary of the UL segment, gNB can limit TA update of UE only in UL segment. </w:t>
      </w:r>
    </w:p>
    <w:p w14:paraId="4F4D2142" w14:textId="77777777" w:rsidR="00FF5647" w:rsidRPr="009045E9" w:rsidRDefault="00FF5647" w:rsidP="00B027F8">
      <w:pPr>
        <w:pStyle w:val="Doc"/>
        <w:ind w:firstLine="330"/>
      </w:pPr>
    </w:p>
    <w:p w14:paraId="6F050902" w14:textId="633D6B9A" w:rsidR="009045E9" w:rsidRPr="00FF5647" w:rsidRDefault="009045E9" w:rsidP="009045E9">
      <w:pPr>
        <w:pStyle w:val="Doc"/>
        <w:rPr>
          <w:b/>
          <w:u w:val="single"/>
        </w:rPr>
      </w:pPr>
      <w:r w:rsidRPr="009045E9">
        <w:rPr>
          <w:b/>
        </w:rPr>
        <w:t xml:space="preserve">Proposal </w:t>
      </w:r>
      <w:r w:rsidR="00790A53">
        <w:rPr>
          <w:b/>
        </w:rPr>
        <w:t>7</w:t>
      </w:r>
      <w:r w:rsidR="004D5C11">
        <w:rPr>
          <w:b/>
        </w:rPr>
        <w:t xml:space="preserve">. It </w:t>
      </w:r>
      <w:r w:rsidR="0019042A">
        <w:rPr>
          <w:b/>
        </w:rPr>
        <w:t xml:space="preserve">is necessary to study </w:t>
      </w:r>
      <w:r w:rsidR="004D5C11" w:rsidRPr="004D5C11">
        <w:rPr>
          <w:b/>
        </w:rPr>
        <w:t>whether and how to support UL segment for DMRS bundling</w:t>
      </w:r>
    </w:p>
    <w:p w14:paraId="60E6B902" w14:textId="77777777" w:rsidR="009A4451" w:rsidRPr="00BB7C28" w:rsidRDefault="009A4451" w:rsidP="00B027F8">
      <w:pPr>
        <w:pStyle w:val="Doc"/>
        <w:ind w:firstLine="330"/>
      </w:pPr>
    </w:p>
    <w:p w14:paraId="6C376B58" w14:textId="05CDD196" w:rsidR="00242B1B" w:rsidRDefault="00A92301" w:rsidP="00242B1B">
      <w:pPr>
        <w:pStyle w:val="2"/>
        <w:ind w:right="220"/>
        <w:rPr>
          <w:rFonts w:eastAsiaTheme="minorEastAsia"/>
        </w:rPr>
      </w:pPr>
      <w:r>
        <w:rPr>
          <w:rFonts w:eastAsiaTheme="minorEastAsia"/>
        </w:rPr>
        <w:t>Other considerable issues</w:t>
      </w:r>
    </w:p>
    <w:p w14:paraId="5E8EE6A5" w14:textId="1641B703" w:rsidR="00446FB4" w:rsidRDefault="00023AD1"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Pr>
          <w:b w:val="0"/>
          <w:sz w:val="22"/>
          <w:lang w:val="en-US"/>
        </w:rPr>
        <w:t xml:space="preserve">RAN #97-e meeting, the PRACH enhancements </w:t>
      </w:r>
      <w:r w:rsidR="00446FB4" w:rsidRPr="00446FB4">
        <w:rPr>
          <w:b w:val="0"/>
          <w:sz w:val="22"/>
          <w:lang w:val="en-US"/>
        </w:rPr>
        <w:t>w</w:t>
      </w:r>
      <w:r w:rsidR="00446FB4">
        <w:rPr>
          <w:b w:val="0"/>
          <w:sz w:val="22"/>
          <w:lang w:val="en-US"/>
        </w:rPr>
        <w:t>ere</w:t>
      </w:r>
      <w:r w:rsidR="00446FB4" w:rsidRPr="00446FB4">
        <w:rPr>
          <w:b w:val="0"/>
          <w:sz w:val="22"/>
          <w:lang w:val="en-US"/>
        </w:rPr>
        <w:t xml:space="preserve"> </w:t>
      </w:r>
      <w:r w:rsidR="00446FB4">
        <w:rPr>
          <w:b w:val="0"/>
          <w:sz w:val="22"/>
          <w:lang w:val="en-US"/>
        </w:rPr>
        <w:t>agreed</w:t>
      </w:r>
      <w:r w:rsidR="00446FB4" w:rsidRPr="00446FB4">
        <w:rPr>
          <w:b w:val="0"/>
          <w:sz w:val="22"/>
          <w:lang w:val="en-US"/>
        </w:rPr>
        <w:t xml:space="preserve"> to be discussed</w:t>
      </w:r>
      <w:r w:rsidR="00446FB4">
        <w:rPr>
          <w:b w:val="0"/>
          <w:sz w:val="22"/>
          <w:lang w:val="en-US"/>
        </w:rPr>
        <w:t xml:space="preserve"> </w:t>
      </w:r>
      <w:r>
        <w:rPr>
          <w:b w:val="0"/>
          <w:sz w:val="22"/>
          <w:lang w:val="en-US"/>
        </w:rPr>
        <w:t xml:space="preserve">in Rel-18 </w:t>
      </w:r>
      <w:r w:rsidR="00446FB4">
        <w:rPr>
          <w:b w:val="0"/>
          <w:sz w:val="22"/>
          <w:lang w:val="en-US"/>
        </w:rPr>
        <w:t xml:space="preserve">NR </w:t>
      </w:r>
      <w:r w:rsidR="00ED5B8C">
        <w:rPr>
          <w:b w:val="0"/>
          <w:sz w:val="22"/>
          <w:lang w:val="en-US"/>
        </w:rPr>
        <w:t>CE</w:t>
      </w:r>
      <w:r>
        <w:rPr>
          <w:b w:val="0"/>
          <w:sz w:val="22"/>
          <w:lang w:val="en-US"/>
        </w:rPr>
        <w:t xml:space="preserve"> WI. </w:t>
      </w:r>
      <w:r w:rsidR="00446FB4">
        <w:rPr>
          <w:b w:val="0"/>
          <w:sz w:val="22"/>
          <w:lang w:val="en-US"/>
        </w:rPr>
        <w:t>After that</w:t>
      </w:r>
      <w:r w:rsidR="00ED5B8C" w:rsidRPr="00ED5B8C">
        <w:rPr>
          <w:b w:val="0"/>
          <w:sz w:val="22"/>
          <w:lang w:val="en-US"/>
        </w:rPr>
        <w:t xml:space="preserve">, if there is </w:t>
      </w:r>
      <w:r w:rsidR="001B205A">
        <w:rPr>
          <w:b w:val="0"/>
          <w:sz w:val="22"/>
          <w:lang w:val="en-US"/>
        </w:rPr>
        <w:t>NTN-specific issues</w:t>
      </w:r>
      <w:r w:rsidR="00ED5B8C" w:rsidRPr="00ED5B8C">
        <w:rPr>
          <w:b w:val="0"/>
          <w:sz w:val="22"/>
          <w:lang w:val="en-US"/>
        </w:rPr>
        <w:t xml:space="preserve">, it </w:t>
      </w:r>
      <w:r w:rsidR="00446FB4">
        <w:rPr>
          <w:b w:val="0"/>
          <w:sz w:val="22"/>
          <w:lang w:val="en-US"/>
        </w:rPr>
        <w:t xml:space="preserve">may be </w:t>
      </w:r>
      <w:r w:rsidR="00ED5B8C" w:rsidRPr="00ED5B8C">
        <w:rPr>
          <w:b w:val="0"/>
          <w:sz w:val="22"/>
          <w:lang w:val="en-US"/>
        </w:rPr>
        <w:t>discuss</w:t>
      </w:r>
      <w:r w:rsidR="00446FB4">
        <w:rPr>
          <w:b w:val="0"/>
          <w:sz w:val="22"/>
          <w:lang w:val="en-US"/>
        </w:rPr>
        <w:t>ed</w:t>
      </w:r>
      <w:r w:rsidR="00ED5B8C" w:rsidRPr="00ED5B8C">
        <w:rPr>
          <w:b w:val="0"/>
          <w:sz w:val="22"/>
          <w:lang w:val="en-US"/>
        </w:rPr>
        <w:t xml:space="preserve"> in R</w:t>
      </w:r>
      <w:r w:rsidR="00ED5B8C">
        <w:rPr>
          <w:b w:val="0"/>
          <w:sz w:val="22"/>
          <w:lang w:val="en-US"/>
        </w:rPr>
        <w:t>el-</w:t>
      </w:r>
      <w:r w:rsidR="00ED5B8C" w:rsidRPr="00ED5B8C">
        <w:rPr>
          <w:b w:val="0"/>
          <w:sz w:val="22"/>
          <w:lang w:val="en-US"/>
        </w:rPr>
        <w:t xml:space="preserve">18 </w:t>
      </w:r>
      <w:r w:rsidR="00446FB4">
        <w:rPr>
          <w:b w:val="0"/>
          <w:sz w:val="22"/>
          <w:lang w:val="en-US"/>
        </w:rPr>
        <w:t xml:space="preserve">NR </w:t>
      </w:r>
      <w:r w:rsidR="00ED5B8C" w:rsidRPr="00ED5B8C">
        <w:rPr>
          <w:b w:val="0"/>
          <w:sz w:val="22"/>
          <w:lang w:val="en-US"/>
        </w:rPr>
        <w:t>NTN</w:t>
      </w:r>
      <w:r w:rsidR="00446FB4">
        <w:rPr>
          <w:b w:val="0"/>
          <w:sz w:val="22"/>
          <w:lang w:val="en-US"/>
        </w:rPr>
        <w:t xml:space="preserve"> enhancement</w:t>
      </w:r>
      <w:r w:rsidR="00ED5B8C" w:rsidRPr="00ED5B8C">
        <w:rPr>
          <w:b w:val="0"/>
          <w:sz w:val="22"/>
          <w:lang w:val="en-US"/>
        </w:rPr>
        <w:t xml:space="preserve"> WI.</w:t>
      </w:r>
      <w:r w:rsidR="00446FB4" w:rsidRPr="00446FB4">
        <w:t xml:space="preserve"> </w:t>
      </w:r>
      <w:r w:rsidR="00446FB4" w:rsidRPr="00446FB4">
        <w:rPr>
          <w:b w:val="0"/>
          <w:sz w:val="22"/>
          <w:lang w:val="en-US"/>
        </w:rPr>
        <w:t xml:space="preserve">From this point of view, the following issues </w:t>
      </w:r>
      <w:r w:rsidR="00446FB4">
        <w:rPr>
          <w:b w:val="0"/>
          <w:sz w:val="22"/>
          <w:lang w:val="en-US"/>
        </w:rPr>
        <w:t>may be</w:t>
      </w:r>
      <w:r w:rsidR="00446FB4" w:rsidRPr="00446FB4">
        <w:rPr>
          <w:b w:val="0"/>
          <w:sz w:val="22"/>
          <w:lang w:val="en-US"/>
        </w:rPr>
        <w:t xml:space="preserve"> considered for NTN</w:t>
      </w:r>
      <w:r w:rsidR="008673CC">
        <w:rPr>
          <w:b w:val="0"/>
          <w:sz w:val="22"/>
          <w:lang w:val="en-US"/>
        </w:rPr>
        <w:t xml:space="preserve"> </w:t>
      </w:r>
      <w:r w:rsidR="00446FB4" w:rsidRPr="00446FB4">
        <w:rPr>
          <w:b w:val="0"/>
          <w:sz w:val="22"/>
          <w:lang w:val="en-US"/>
        </w:rPr>
        <w:t>specific PRACH enhancements.</w:t>
      </w:r>
    </w:p>
    <w:p w14:paraId="4C5E2286" w14:textId="77777777" w:rsidR="00242B1B" w:rsidRDefault="00242B1B" w:rsidP="00D14C11">
      <w:pPr>
        <w:pStyle w:val="LGTdoc1"/>
        <w:spacing w:beforeAutospacing="1" w:line="360" w:lineRule="auto"/>
        <w:ind w:firstLineChars="150" w:firstLine="330"/>
        <w:contextualSpacing/>
        <w:rPr>
          <w:b w:val="0"/>
          <w:sz w:val="22"/>
          <w:lang w:val="en-US"/>
        </w:rPr>
      </w:pPr>
    </w:p>
    <w:p w14:paraId="737D0B02" w14:textId="6834BA77" w:rsidR="00F05238" w:rsidRPr="00645149" w:rsidRDefault="00F05238" w:rsidP="00840199">
      <w:pPr>
        <w:pStyle w:val="LGTdoc1"/>
        <w:numPr>
          <w:ilvl w:val="0"/>
          <w:numId w:val="6"/>
        </w:numPr>
        <w:spacing w:beforeAutospacing="1" w:line="360" w:lineRule="auto"/>
        <w:contextualSpacing/>
        <w:rPr>
          <w:sz w:val="22"/>
          <w:u w:val="single"/>
        </w:rPr>
      </w:pPr>
      <w:r>
        <w:rPr>
          <w:sz w:val="22"/>
          <w:u w:val="single"/>
        </w:rPr>
        <w:t>RACH occasion configuration for low power class UE</w:t>
      </w:r>
    </w:p>
    <w:p w14:paraId="55546987" w14:textId="5FCE19E1" w:rsidR="00E905C4" w:rsidRDefault="00E905C4" w:rsidP="00D14C11">
      <w:pPr>
        <w:pStyle w:val="LGTdoc1"/>
        <w:spacing w:beforeAutospacing="1" w:line="360" w:lineRule="auto"/>
        <w:ind w:firstLineChars="150" w:firstLine="330"/>
        <w:contextualSpacing/>
        <w:rPr>
          <w:b w:val="0"/>
          <w:sz w:val="22"/>
          <w:lang w:val="en-US"/>
        </w:rPr>
      </w:pPr>
      <w:r>
        <w:rPr>
          <w:rFonts w:hint="eastAsia"/>
          <w:b w:val="0"/>
          <w:sz w:val="22"/>
          <w:lang w:val="en-US"/>
        </w:rPr>
        <w:t xml:space="preserve">In NTN environment, </w:t>
      </w:r>
      <w:r>
        <w:rPr>
          <w:b w:val="0"/>
          <w:sz w:val="22"/>
          <w:lang w:val="en-US"/>
        </w:rPr>
        <w:t>different</w:t>
      </w:r>
      <w:r>
        <w:rPr>
          <w:rFonts w:hint="eastAsia"/>
          <w:b w:val="0"/>
          <w:sz w:val="22"/>
          <w:lang w:val="en-US"/>
        </w:rPr>
        <w:t xml:space="preserve"> type</w:t>
      </w:r>
      <w:r>
        <w:rPr>
          <w:b w:val="0"/>
          <w:sz w:val="22"/>
          <w:lang w:val="en-US"/>
        </w:rPr>
        <w:t>s</w:t>
      </w:r>
      <w:r>
        <w:rPr>
          <w:rFonts w:hint="eastAsia"/>
          <w:b w:val="0"/>
          <w:sz w:val="22"/>
          <w:lang w:val="en-US"/>
        </w:rPr>
        <w:t xml:space="preserve"> of </w:t>
      </w:r>
      <w:r>
        <w:rPr>
          <w:b w:val="0"/>
          <w:sz w:val="22"/>
          <w:lang w:val="en-US"/>
        </w:rPr>
        <w:t xml:space="preserve">UE </w:t>
      </w:r>
      <w:r w:rsidR="00E161B1">
        <w:rPr>
          <w:b w:val="0"/>
          <w:sz w:val="22"/>
          <w:lang w:val="en-US"/>
        </w:rPr>
        <w:t xml:space="preserve">(e.g., Handheld, VST, ESIM, etc) </w:t>
      </w:r>
      <w:r>
        <w:rPr>
          <w:b w:val="0"/>
          <w:sz w:val="22"/>
          <w:lang w:val="en-US"/>
        </w:rPr>
        <w:t xml:space="preserve">are considered. Those UEs would have different UE power class, which means the maximum UE transmit power would different UE by UE. In the RRC-connected state, it may not be an issue since gNB would know UE power headroom and can schedule and power control for those UE. However, it would be an issue during initial access, since a number of UE could be collide in the same RACH occasion with different transmit power capabilities. To mitigate the issue especially for handheld UE like smartphone, it could </w:t>
      </w:r>
      <w:r>
        <w:rPr>
          <w:b w:val="0"/>
          <w:sz w:val="22"/>
          <w:lang w:val="en-US"/>
        </w:rPr>
        <w:lastRenderedPageBreak/>
        <w:t xml:space="preserve">be </w:t>
      </w:r>
      <w:r w:rsidRPr="00F231C2">
        <w:rPr>
          <w:b w:val="0"/>
          <w:sz w:val="22"/>
          <w:lang w:val="en-US"/>
        </w:rPr>
        <w:t xml:space="preserve">considered for gNB to configure </w:t>
      </w:r>
      <w:r w:rsidR="00116FFB" w:rsidRPr="00F231C2">
        <w:rPr>
          <w:b w:val="0"/>
          <w:sz w:val="22"/>
          <w:lang w:val="en-US"/>
        </w:rPr>
        <w:t xml:space="preserve">set of preamble index </w:t>
      </w:r>
      <w:r w:rsidRPr="00F231C2">
        <w:rPr>
          <w:b w:val="0"/>
          <w:sz w:val="22"/>
          <w:lang w:val="en-US"/>
        </w:rPr>
        <w:t xml:space="preserve">or RACH occasion group for </w:t>
      </w:r>
      <w:r w:rsidR="00116FFB" w:rsidRPr="00F231C2">
        <w:rPr>
          <w:b w:val="0"/>
          <w:sz w:val="22"/>
          <w:lang w:val="en-US"/>
        </w:rPr>
        <w:t>different type of UEs.</w:t>
      </w:r>
      <w:r w:rsidR="00116FFB">
        <w:rPr>
          <w:b w:val="0"/>
          <w:sz w:val="22"/>
          <w:lang w:val="en-US"/>
        </w:rPr>
        <w:t xml:space="preserve"> </w:t>
      </w:r>
    </w:p>
    <w:p w14:paraId="4D658636" w14:textId="77777777" w:rsidR="005611EC" w:rsidRDefault="005611EC" w:rsidP="00D14C11">
      <w:pPr>
        <w:pStyle w:val="LGTdoc1"/>
        <w:spacing w:beforeAutospacing="1" w:line="360" w:lineRule="auto"/>
        <w:ind w:firstLineChars="150" w:firstLine="330"/>
        <w:contextualSpacing/>
        <w:rPr>
          <w:b w:val="0"/>
          <w:sz w:val="22"/>
          <w:lang w:val="en-US"/>
        </w:rPr>
      </w:pPr>
    </w:p>
    <w:p w14:paraId="6E60BF03" w14:textId="72169B0B" w:rsidR="00116FFB" w:rsidRPr="005611EC" w:rsidRDefault="00116FFB" w:rsidP="005611EC">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sidR="00025A4C">
        <w:rPr>
          <w:sz w:val="22"/>
          <w:lang w:val="en-US"/>
        </w:rPr>
        <w:t>8</w:t>
      </w:r>
      <w:r w:rsidRPr="005611EC">
        <w:rPr>
          <w:rFonts w:hint="eastAsia"/>
          <w:sz w:val="22"/>
          <w:lang w:val="en-US"/>
        </w:rPr>
        <w:t xml:space="preserve">. </w:t>
      </w:r>
      <w:r w:rsidRPr="005611EC">
        <w:rPr>
          <w:sz w:val="22"/>
          <w:lang w:val="en-US"/>
        </w:rPr>
        <w:t xml:space="preserve">For NTN coverage enhancement, it </w:t>
      </w:r>
      <w:r w:rsidR="002D286B" w:rsidRPr="005611EC">
        <w:rPr>
          <w:sz w:val="22"/>
          <w:lang w:val="en-US"/>
        </w:rPr>
        <w:t>can</w:t>
      </w:r>
      <w:r w:rsidRPr="005611EC">
        <w:rPr>
          <w:sz w:val="22"/>
          <w:lang w:val="en-US"/>
        </w:rPr>
        <w:t xml:space="preserve"> be considered to configure exclusive RACH occasion for low power class UE suffering high path loss. </w:t>
      </w:r>
    </w:p>
    <w:p w14:paraId="22614F3D" w14:textId="77777777" w:rsidR="00E905C4" w:rsidRPr="00E905C4" w:rsidRDefault="00E905C4" w:rsidP="00D14C11">
      <w:pPr>
        <w:pStyle w:val="LGTdoc1"/>
        <w:spacing w:beforeAutospacing="1" w:line="360" w:lineRule="auto"/>
        <w:ind w:firstLineChars="150" w:firstLine="330"/>
        <w:contextualSpacing/>
        <w:rPr>
          <w:b w:val="0"/>
          <w:sz w:val="22"/>
          <w:lang w:val="en-US"/>
        </w:rPr>
      </w:pPr>
    </w:p>
    <w:p w14:paraId="53C7626D" w14:textId="2A21E723" w:rsidR="00FA1C20" w:rsidRPr="00645149" w:rsidRDefault="00E905C4" w:rsidP="00840199">
      <w:pPr>
        <w:pStyle w:val="LGTdoc1"/>
        <w:numPr>
          <w:ilvl w:val="0"/>
          <w:numId w:val="6"/>
        </w:numPr>
        <w:spacing w:beforeAutospacing="1" w:line="360" w:lineRule="auto"/>
        <w:contextualSpacing/>
        <w:rPr>
          <w:sz w:val="22"/>
          <w:u w:val="single"/>
        </w:rPr>
      </w:pPr>
      <w:r>
        <w:rPr>
          <w:sz w:val="22"/>
          <w:u w:val="single"/>
        </w:rPr>
        <w:t>T</w:t>
      </w:r>
      <w:r w:rsidRPr="00E905C4">
        <w:rPr>
          <w:sz w:val="22"/>
          <w:u w:val="single"/>
        </w:rPr>
        <w:t xml:space="preserve">he open loop TA </w:t>
      </w:r>
      <w:r>
        <w:rPr>
          <w:sz w:val="22"/>
          <w:u w:val="single"/>
        </w:rPr>
        <w:t>enhancement for NTN</w:t>
      </w:r>
    </w:p>
    <w:p w14:paraId="4D27B5F6" w14:textId="0BF99ABE" w:rsidR="00C876DE" w:rsidRDefault="00BF7F30" w:rsidP="00D14C11">
      <w:pPr>
        <w:pStyle w:val="LGTdoc1"/>
        <w:spacing w:beforeAutospacing="1" w:line="360" w:lineRule="auto"/>
        <w:ind w:firstLineChars="150" w:firstLine="330"/>
        <w:contextualSpacing/>
        <w:rPr>
          <w:b w:val="0"/>
          <w:sz w:val="22"/>
          <w:lang w:val="en-US"/>
        </w:rPr>
      </w:pPr>
      <w:r>
        <w:rPr>
          <w:b w:val="0"/>
          <w:sz w:val="22"/>
          <w:lang w:val="en-US"/>
        </w:rPr>
        <w:t>In case when</w:t>
      </w:r>
      <w:r>
        <w:rPr>
          <w:rFonts w:hint="eastAsia"/>
          <w:b w:val="0"/>
          <w:sz w:val="22"/>
          <w:lang w:val="en-US"/>
        </w:rPr>
        <w:t xml:space="preserve"> it is necessary to modify the open loop TA (e.g.,</w:t>
      </w:r>
      <w:r>
        <w:rPr>
          <w:b w:val="0"/>
          <w:sz w:val="22"/>
          <w:lang w:val="en-US"/>
        </w:rPr>
        <w:t xml:space="preserve"> UE specific TA and/or common TA) during repeated transmission of UL signal/channel</w:t>
      </w:r>
      <w:r w:rsidR="00A92301">
        <w:rPr>
          <w:b w:val="0"/>
          <w:sz w:val="22"/>
          <w:lang w:val="en-US"/>
        </w:rPr>
        <w:t xml:space="preserve"> (e.g., PRACH)</w:t>
      </w:r>
      <w:r>
        <w:rPr>
          <w:b w:val="0"/>
          <w:sz w:val="22"/>
          <w:lang w:val="en-US"/>
        </w:rPr>
        <w:t xml:space="preserve">, one of the following solutions may be considered. First of all, </w:t>
      </w:r>
      <w:r w:rsidR="00FC2FA5">
        <w:rPr>
          <w:b w:val="0"/>
          <w:sz w:val="22"/>
          <w:lang w:val="en-US"/>
        </w:rPr>
        <w:t>the UL segment introduced in Rel-17 IoT NTN can be</w:t>
      </w:r>
      <w:r w:rsidR="00DE6840">
        <w:rPr>
          <w:b w:val="0"/>
          <w:sz w:val="22"/>
          <w:lang w:val="en-US"/>
        </w:rPr>
        <w:t xml:space="preserve"> considered for</w:t>
      </w:r>
      <w:r w:rsidR="00A92301">
        <w:rPr>
          <w:b w:val="0"/>
          <w:sz w:val="22"/>
          <w:lang w:val="en-US"/>
        </w:rPr>
        <w:t xml:space="preserve"> </w:t>
      </w:r>
      <w:r w:rsidR="00FC2FA5">
        <w:rPr>
          <w:b w:val="0"/>
          <w:sz w:val="22"/>
          <w:lang w:val="en-US"/>
        </w:rPr>
        <w:t>Rel-18 NTN. If it is supported, the UE can change the open loop TA at UL segment boundary. In addition, it may be considered to support update period of open loop TA</w:t>
      </w:r>
      <w:r w:rsidR="000D1B38">
        <w:rPr>
          <w:b w:val="0"/>
          <w:sz w:val="22"/>
          <w:lang w:val="en-US"/>
        </w:rPr>
        <w:t>,</w:t>
      </w:r>
      <w:r w:rsidR="00FC2FA5">
        <w:rPr>
          <w:b w:val="0"/>
          <w:sz w:val="22"/>
          <w:lang w:val="en-US"/>
        </w:rPr>
        <w:t xml:space="preserve"> so that UE specific TA and/or common TA can be updated periodically.</w:t>
      </w:r>
      <w:r w:rsidR="00FC2FA5" w:rsidRPr="005611EC">
        <w:rPr>
          <w:b w:val="0"/>
          <w:sz w:val="22"/>
          <w:lang w:val="en-US"/>
        </w:rPr>
        <w:t xml:space="preserve"> </w:t>
      </w:r>
    </w:p>
    <w:p w14:paraId="34D4BD5B" w14:textId="77777777" w:rsidR="00BF7F30" w:rsidRDefault="00BF7F30" w:rsidP="00D14C11">
      <w:pPr>
        <w:pStyle w:val="LGTdoc1"/>
        <w:spacing w:beforeAutospacing="1" w:line="360" w:lineRule="auto"/>
        <w:ind w:firstLineChars="150" w:firstLine="330"/>
        <w:contextualSpacing/>
        <w:rPr>
          <w:b w:val="0"/>
          <w:sz w:val="22"/>
          <w:lang w:val="en-US"/>
        </w:rPr>
      </w:pPr>
    </w:p>
    <w:p w14:paraId="6C7D801E" w14:textId="6846F499" w:rsidR="00BF7F30" w:rsidRPr="005611EC" w:rsidRDefault="00EF7DDA" w:rsidP="005611EC">
      <w:pPr>
        <w:pStyle w:val="LGTdoc1"/>
        <w:spacing w:beforeAutospacing="1" w:line="360" w:lineRule="auto"/>
        <w:ind w:firstLineChars="150" w:firstLine="324"/>
        <w:contextualSpacing/>
        <w:rPr>
          <w:sz w:val="22"/>
          <w:lang w:val="en-US"/>
        </w:rPr>
      </w:pPr>
      <w:r w:rsidRPr="005611EC">
        <w:rPr>
          <w:sz w:val="22"/>
          <w:lang w:val="en-US"/>
        </w:rPr>
        <w:t xml:space="preserve">Proposal </w:t>
      </w:r>
      <w:r w:rsidR="00025A4C">
        <w:rPr>
          <w:sz w:val="22"/>
          <w:lang w:val="en-US"/>
        </w:rPr>
        <w:t>9</w:t>
      </w:r>
      <w:r w:rsidRPr="005611EC">
        <w:rPr>
          <w:sz w:val="22"/>
          <w:lang w:val="en-US"/>
        </w:rPr>
        <w:t xml:space="preserve">. It </w:t>
      </w:r>
      <w:r w:rsidR="002D286B" w:rsidRPr="005611EC">
        <w:rPr>
          <w:sz w:val="22"/>
          <w:lang w:val="en-US"/>
        </w:rPr>
        <w:t>can be</w:t>
      </w:r>
      <w:r w:rsidRPr="005611EC">
        <w:rPr>
          <w:sz w:val="22"/>
          <w:lang w:val="en-US"/>
        </w:rPr>
        <w:t xml:space="preserve"> discuss</w:t>
      </w:r>
      <w:r w:rsidR="002D286B" w:rsidRPr="005611EC">
        <w:rPr>
          <w:sz w:val="22"/>
          <w:lang w:val="en-US"/>
        </w:rPr>
        <w:t>ed</w:t>
      </w:r>
      <w:r w:rsidRPr="005611EC">
        <w:rPr>
          <w:sz w:val="22"/>
          <w:lang w:val="en-US"/>
        </w:rPr>
        <w:t xml:space="preserve"> </w:t>
      </w:r>
      <w:r w:rsidR="002D286B" w:rsidRPr="005611EC">
        <w:rPr>
          <w:sz w:val="22"/>
          <w:lang w:val="en-US"/>
        </w:rPr>
        <w:t xml:space="preserve">whether and </w:t>
      </w:r>
      <w:r w:rsidRPr="005611EC">
        <w:rPr>
          <w:sz w:val="22"/>
          <w:lang w:val="en-US"/>
        </w:rPr>
        <w:t xml:space="preserve">how to support </w:t>
      </w:r>
      <w:r w:rsidR="002D286B" w:rsidRPr="005611EC">
        <w:rPr>
          <w:sz w:val="22"/>
          <w:lang w:val="en-US"/>
        </w:rPr>
        <w:t>handling</w:t>
      </w:r>
      <w:r w:rsidRPr="005611EC">
        <w:rPr>
          <w:sz w:val="22"/>
          <w:lang w:val="en-US"/>
        </w:rPr>
        <w:t xml:space="preserve"> open loop TA (e.g., UE specific TA and/or common TA) during repeated </w:t>
      </w:r>
      <w:r w:rsidR="00E43CF4" w:rsidRPr="005611EC">
        <w:rPr>
          <w:sz w:val="22"/>
          <w:lang w:val="en-US"/>
        </w:rPr>
        <w:t xml:space="preserve">transmission of </w:t>
      </w:r>
      <w:r w:rsidRPr="005611EC">
        <w:rPr>
          <w:sz w:val="22"/>
          <w:lang w:val="en-US"/>
        </w:rPr>
        <w:t>UL</w:t>
      </w:r>
      <w:r w:rsidR="001D09A2" w:rsidRPr="005611EC">
        <w:rPr>
          <w:sz w:val="22"/>
          <w:lang w:val="en-US"/>
        </w:rPr>
        <w:t xml:space="preserve"> signal/channel</w:t>
      </w:r>
      <w:r w:rsidR="00A92301" w:rsidRPr="005611EC">
        <w:rPr>
          <w:sz w:val="22"/>
          <w:lang w:val="en-US"/>
        </w:rPr>
        <w:t xml:space="preserve"> (e.g., PRACH)</w:t>
      </w:r>
      <w:r w:rsidRPr="005611EC">
        <w:rPr>
          <w:sz w:val="22"/>
          <w:lang w:val="en-US"/>
        </w:rPr>
        <w:t xml:space="preserve">. </w:t>
      </w:r>
    </w:p>
    <w:p w14:paraId="6BBD42BA" w14:textId="77777777" w:rsidR="002C6810" w:rsidRDefault="002C6810" w:rsidP="00D14C11">
      <w:pPr>
        <w:pStyle w:val="LGTdoc1"/>
        <w:spacing w:beforeAutospacing="1" w:line="360" w:lineRule="auto"/>
        <w:ind w:firstLineChars="150" w:firstLine="330"/>
        <w:contextualSpacing/>
        <w:rPr>
          <w:b w:val="0"/>
          <w:sz w:val="22"/>
          <w:lang w:val="en-US"/>
        </w:rPr>
      </w:pPr>
    </w:p>
    <w:p w14:paraId="69985D59" w14:textId="77146D85" w:rsidR="002B438C" w:rsidRPr="00645149" w:rsidRDefault="002B438C" w:rsidP="00840199">
      <w:pPr>
        <w:pStyle w:val="LGTdoc1"/>
        <w:numPr>
          <w:ilvl w:val="0"/>
          <w:numId w:val="6"/>
        </w:numPr>
        <w:spacing w:beforeAutospacing="1" w:line="360" w:lineRule="auto"/>
        <w:contextualSpacing/>
        <w:rPr>
          <w:sz w:val="22"/>
          <w:u w:val="single"/>
        </w:rPr>
      </w:pPr>
      <w:r>
        <w:rPr>
          <w:sz w:val="22"/>
          <w:u w:val="single"/>
        </w:rPr>
        <w:t>Polarization loss compensation for NTN</w:t>
      </w:r>
    </w:p>
    <w:p w14:paraId="1A7730D0" w14:textId="2DE4E3B4" w:rsidR="002B438C" w:rsidRDefault="002B438C" w:rsidP="008D1E8A">
      <w:pPr>
        <w:pStyle w:val="LGTdoc1"/>
        <w:snapToGrid/>
        <w:spacing w:beforeLines="0" w:before="100" w:beforeAutospacing="1" w:line="360" w:lineRule="auto"/>
        <w:ind w:firstLineChars="150" w:firstLine="330"/>
        <w:contextualSpacing/>
        <w:rPr>
          <w:b w:val="0"/>
          <w:sz w:val="22"/>
        </w:rPr>
      </w:pPr>
      <w:r>
        <w:rPr>
          <w:rFonts w:hint="eastAsia"/>
          <w:b w:val="0"/>
          <w:sz w:val="22"/>
        </w:rPr>
        <w:t>D</w:t>
      </w:r>
      <w:r>
        <w:rPr>
          <w:b w:val="0"/>
          <w:sz w:val="22"/>
        </w:rPr>
        <w:t>u</w:t>
      </w:r>
      <w:r>
        <w:rPr>
          <w:rFonts w:hint="eastAsia"/>
          <w:b w:val="0"/>
          <w:sz w:val="22"/>
        </w:rPr>
        <w:t xml:space="preserve">ring UL power control, it could be considered to introduce </w:t>
      </w:r>
      <w:r>
        <w:rPr>
          <w:b w:val="0"/>
          <w:sz w:val="22"/>
        </w:rPr>
        <w:t>additional</w:t>
      </w:r>
      <w:r>
        <w:rPr>
          <w:rFonts w:hint="eastAsia"/>
          <w:b w:val="0"/>
          <w:sz w:val="22"/>
        </w:rPr>
        <w:t xml:space="preserve"> </w:t>
      </w:r>
      <w:r>
        <w:rPr>
          <w:b w:val="0"/>
          <w:sz w:val="22"/>
        </w:rPr>
        <w:t xml:space="preserve">power offset based on antenna polarization configuration. If </w:t>
      </w:r>
      <w:r w:rsidR="002F72FB">
        <w:rPr>
          <w:b w:val="0"/>
          <w:sz w:val="22"/>
        </w:rPr>
        <w:t xml:space="preserve">gNB’s </w:t>
      </w:r>
      <w:r>
        <w:rPr>
          <w:b w:val="0"/>
          <w:sz w:val="22"/>
        </w:rPr>
        <w:t xml:space="preserve">antenna polarization </w:t>
      </w:r>
      <w:r w:rsidR="00CF2CCF">
        <w:rPr>
          <w:b w:val="0"/>
          <w:sz w:val="22"/>
        </w:rPr>
        <w:t>is</w:t>
      </w:r>
      <w:r>
        <w:rPr>
          <w:b w:val="0"/>
          <w:sz w:val="22"/>
        </w:rPr>
        <w:t xml:space="preserve"> </w:t>
      </w:r>
      <w:r w:rsidR="002F72FB">
        <w:rPr>
          <w:b w:val="0"/>
          <w:sz w:val="22"/>
        </w:rPr>
        <w:t>provided to</w:t>
      </w:r>
      <w:r>
        <w:rPr>
          <w:b w:val="0"/>
          <w:sz w:val="22"/>
        </w:rPr>
        <w:t xml:space="preserve"> UE, UE can consider gNB’s antenna polarization for UL power control by </w:t>
      </w:r>
      <w:r w:rsidR="00CF2CCF">
        <w:rPr>
          <w:b w:val="0"/>
          <w:sz w:val="22"/>
        </w:rPr>
        <w:t xml:space="preserve">taking into account of </w:t>
      </w:r>
      <w:r>
        <w:rPr>
          <w:b w:val="0"/>
          <w:sz w:val="22"/>
        </w:rPr>
        <w:t xml:space="preserve">UE’s antenna polarization. By doing so, Polarization loss can be mitigated by increased initial transmit power. It would be beneficial for open-loop power control like PRACH preamble transmission. </w:t>
      </w:r>
    </w:p>
    <w:p w14:paraId="49E90439" w14:textId="77777777" w:rsidR="008D1E8A" w:rsidRPr="008D1E8A" w:rsidRDefault="008D1E8A" w:rsidP="008D1E8A">
      <w:pPr>
        <w:pStyle w:val="LGTdoc1"/>
        <w:snapToGrid/>
        <w:spacing w:beforeLines="0" w:before="100" w:beforeAutospacing="1" w:line="360" w:lineRule="auto"/>
        <w:ind w:firstLineChars="150" w:firstLine="330"/>
        <w:contextualSpacing/>
        <w:rPr>
          <w:b w:val="0"/>
          <w:sz w:val="22"/>
          <w:lang w:val="en-US"/>
        </w:rPr>
      </w:pPr>
    </w:p>
    <w:p w14:paraId="4660E08D" w14:textId="05227850" w:rsidR="002B438C" w:rsidRPr="008D1E8A" w:rsidRDefault="002D286B"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00025A4C" w:rsidRPr="008D1E8A">
        <w:rPr>
          <w:sz w:val="22"/>
          <w:lang w:val="en-US"/>
        </w:rPr>
        <w:t>10</w:t>
      </w:r>
      <w:r w:rsidRPr="008D1E8A">
        <w:rPr>
          <w:sz w:val="22"/>
          <w:lang w:val="en-US"/>
        </w:rPr>
        <w:t>.</w:t>
      </w:r>
      <w:r w:rsidR="00837182" w:rsidRPr="008D1E8A">
        <w:rPr>
          <w:rFonts w:hint="eastAsia"/>
          <w:sz w:val="22"/>
          <w:lang w:val="en-US"/>
        </w:rPr>
        <w:t xml:space="preserve"> </w:t>
      </w:r>
      <w:r w:rsidR="00837182" w:rsidRPr="008D1E8A">
        <w:rPr>
          <w:sz w:val="22"/>
          <w:lang w:val="en-US"/>
        </w:rPr>
        <w:t xml:space="preserve">If antenna polarization configuration of gNB are provided to UE, </w:t>
      </w:r>
      <w:r w:rsidR="00837182" w:rsidRPr="008D1E8A">
        <w:rPr>
          <w:rFonts w:hint="eastAsia"/>
          <w:sz w:val="22"/>
          <w:lang w:val="en-US"/>
        </w:rPr>
        <w:t xml:space="preserve">It </w:t>
      </w:r>
      <w:r w:rsidRPr="008D1E8A">
        <w:rPr>
          <w:sz w:val="22"/>
          <w:lang w:val="en-US"/>
        </w:rPr>
        <w:t>can</w:t>
      </w:r>
      <w:r w:rsidR="00837182" w:rsidRPr="008D1E8A">
        <w:rPr>
          <w:rFonts w:hint="eastAsia"/>
          <w:sz w:val="22"/>
          <w:lang w:val="en-US"/>
        </w:rPr>
        <w:t xml:space="preserve"> be necessary to discuss how to consider the antenna </w:t>
      </w:r>
      <w:r w:rsidR="00837182" w:rsidRPr="008D1E8A">
        <w:rPr>
          <w:sz w:val="22"/>
          <w:lang w:val="en-US"/>
        </w:rPr>
        <w:t>polarization</w:t>
      </w:r>
      <w:r w:rsidR="00837182" w:rsidRPr="008D1E8A">
        <w:rPr>
          <w:rFonts w:hint="eastAsia"/>
          <w:sz w:val="22"/>
          <w:lang w:val="en-US"/>
        </w:rPr>
        <w:t xml:space="preserve"> </w:t>
      </w:r>
      <w:r w:rsidR="00837182" w:rsidRPr="008D1E8A">
        <w:rPr>
          <w:sz w:val="22"/>
          <w:lang w:val="en-US"/>
        </w:rPr>
        <w:t xml:space="preserve">for open-loop UL power control. </w:t>
      </w:r>
    </w:p>
    <w:p w14:paraId="54EB038F" w14:textId="77777777" w:rsidR="008407D6" w:rsidRPr="00BB7C28" w:rsidRDefault="008407D6" w:rsidP="002B438C">
      <w:pPr>
        <w:pStyle w:val="Proposals"/>
      </w:pPr>
    </w:p>
    <w:p w14:paraId="5506DC73" w14:textId="77777777" w:rsidR="00DE63A0" w:rsidRDefault="00DE63A0" w:rsidP="004772D1">
      <w:pPr>
        <w:pStyle w:val="1"/>
        <w:numPr>
          <w:ilvl w:val="0"/>
          <w:numId w:val="1"/>
        </w:numPr>
        <w:ind w:left="426" w:hanging="426"/>
      </w:pPr>
      <w:r>
        <w:t>Conclusion</w:t>
      </w:r>
    </w:p>
    <w:p w14:paraId="4CAEA281" w14:textId="7BD6E2E6"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on </w:t>
      </w:r>
      <w:r w:rsidR="003E3A1E">
        <w:rPr>
          <w:b w:val="0"/>
          <w:sz w:val="22"/>
          <w:lang w:val="en-US"/>
        </w:rPr>
        <w:t>the PUCCH enhancement for Msg4 HARQ-ACK and DMRS bundling for PUSCH for Rel-18 NR NTN enhancement</w:t>
      </w:r>
      <w:r w:rsidR="00984136">
        <w:rPr>
          <w:b w:val="0"/>
          <w:sz w:val="22"/>
          <w:lang w:val="en-US"/>
        </w:rPr>
        <w:t>, we have following proposals.</w:t>
      </w:r>
    </w:p>
    <w:p w14:paraId="7939ABE5" w14:textId="77777777" w:rsidR="00AE7A01" w:rsidRDefault="00AE7A01" w:rsidP="00AE7A01">
      <w:pPr>
        <w:pStyle w:val="LGTdoc1"/>
        <w:spacing w:beforeAutospacing="1" w:line="360" w:lineRule="auto"/>
        <w:ind w:firstLineChars="150" w:firstLine="330"/>
        <w:contextualSpacing/>
        <w:rPr>
          <w:b w:val="0"/>
          <w:sz w:val="22"/>
          <w:lang w:val="en-US"/>
        </w:rPr>
      </w:pPr>
    </w:p>
    <w:p w14:paraId="3484605C" w14:textId="77777777" w:rsidR="00AE7A01" w:rsidRPr="00E56BCC" w:rsidRDefault="00AE7A01" w:rsidP="00AE7A01">
      <w:pPr>
        <w:pStyle w:val="LGTdoc1"/>
        <w:spacing w:beforeAutospacing="1" w:line="360" w:lineRule="auto"/>
        <w:ind w:firstLineChars="150" w:firstLine="324"/>
        <w:contextualSpacing/>
        <w:rPr>
          <w:sz w:val="22"/>
          <w:lang w:val="en-US"/>
        </w:rPr>
      </w:pPr>
      <w:r w:rsidRPr="00E56BCC">
        <w:rPr>
          <w:sz w:val="22"/>
          <w:lang w:val="en-US"/>
        </w:rPr>
        <w:t xml:space="preserve">Proposal 1. </w:t>
      </w:r>
      <w:r w:rsidRPr="00E56BCC">
        <w:rPr>
          <w:rFonts w:hint="eastAsia"/>
          <w:sz w:val="22"/>
          <w:lang w:val="en-US"/>
        </w:rPr>
        <w:t xml:space="preserve">Support </w:t>
      </w:r>
      <w:r>
        <w:rPr>
          <w:sz w:val="22"/>
          <w:lang w:val="en-US"/>
        </w:rPr>
        <w:t xml:space="preserve">the </w:t>
      </w:r>
      <w:r w:rsidRPr="00E56BCC">
        <w:rPr>
          <w:rFonts w:hint="eastAsia"/>
          <w:sz w:val="22"/>
          <w:lang w:val="en-US"/>
        </w:rPr>
        <w:t xml:space="preserve">PUCCH </w:t>
      </w:r>
      <w:r>
        <w:rPr>
          <w:sz w:val="22"/>
          <w:lang w:val="en-US"/>
        </w:rPr>
        <w:t>repetition</w:t>
      </w:r>
      <w:r w:rsidRPr="00E56BCC">
        <w:rPr>
          <w:sz w:val="22"/>
          <w:lang w:val="en-US"/>
        </w:rPr>
        <w:t xml:space="preserve"> </w:t>
      </w:r>
      <w:r w:rsidRPr="00E56BCC">
        <w:rPr>
          <w:rFonts w:hint="eastAsia"/>
          <w:sz w:val="22"/>
          <w:lang w:val="en-US"/>
        </w:rPr>
        <w:t>for Msg4 HARQ-ACK</w:t>
      </w:r>
      <w:r w:rsidRPr="00E56BCC">
        <w:rPr>
          <w:sz w:val="22"/>
          <w:lang w:val="en-US"/>
        </w:rPr>
        <w:t xml:space="preserve"> </w:t>
      </w:r>
      <w:r w:rsidRPr="00E56BCC">
        <w:rPr>
          <w:rFonts w:hint="eastAsia"/>
          <w:sz w:val="22"/>
          <w:lang w:val="en-US"/>
        </w:rPr>
        <w:t xml:space="preserve">in </w:t>
      </w:r>
      <w:r w:rsidRPr="00E56BCC">
        <w:rPr>
          <w:sz w:val="22"/>
          <w:lang w:val="en-US"/>
        </w:rPr>
        <w:t>Rel-18 NR NTN</w:t>
      </w:r>
    </w:p>
    <w:p w14:paraId="2648D33F" w14:textId="77777777" w:rsidR="00AE7A01" w:rsidRDefault="00AE7A01" w:rsidP="00AE7A01">
      <w:pPr>
        <w:pStyle w:val="LGTdoc1"/>
        <w:spacing w:beforeAutospacing="1" w:line="360" w:lineRule="auto"/>
        <w:ind w:firstLineChars="150" w:firstLine="324"/>
        <w:contextualSpacing/>
        <w:rPr>
          <w:sz w:val="22"/>
          <w:lang w:val="en-US"/>
        </w:rPr>
      </w:pPr>
    </w:p>
    <w:p w14:paraId="79A4FB77" w14:textId="77777777" w:rsidR="00AE7A01" w:rsidRPr="00207C62" w:rsidRDefault="00AE7A01" w:rsidP="00AE7A01">
      <w:pPr>
        <w:pStyle w:val="LGTdoc1"/>
        <w:spacing w:beforeAutospacing="1" w:line="360" w:lineRule="auto"/>
        <w:ind w:firstLineChars="150" w:firstLine="324"/>
        <w:contextualSpacing/>
        <w:rPr>
          <w:sz w:val="22"/>
          <w:lang w:val="en-US"/>
        </w:rPr>
      </w:pPr>
      <w:r w:rsidRPr="00207C62">
        <w:rPr>
          <w:sz w:val="22"/>
          <w:lang w:val="en-US"/>
        </w:rPr>
        <w:lastRenderedPageBreak/>
        <w:t xml:space="preserve">Proposal 2. </w:t>
      </w:r>
      <w:r w:rsidRPr="00207C62">
        <w:rPr>
          <w:rFonts w:hint="eastAsia"/>
          <w:sz w:val="22"/>
          <w:lang w:val="en-US"/>
        </w:rPr>
        <w:t>Repetition number</w:t>
      </w:r>
      <w:r w:rsidRPr="00207C62">
        <w:rPr>
          <w:sz w:val="22"/>
          <w:lang w:val="en-US"/>
        </w:rPr>
        <w:t>(s)</w:t>
      </w:r>
      <w:r w:rsidRPr="00207C62">
        <w:rPr>
          <w:rFonts w:hint="eastAsia"/>
          <w:sz w:val="22"/>
          <w:lang w:val="en-US"/>
        </w:rPr>
        <w:t xml:space="preserve"> of PUCCH for Msg4 HARQ-ACK</w:t>
      </w:r>
      <w:r w:rsidRPr="00207C62">
        <w:rPr>
          <w:sz w:val="22"/>
          <w:lang w:val="en-US"/>
        </w:rPr>
        <w:t xml:space="preserve"> </w:t>
      </w:r>
      <w:r>
        <w:rPr>
          <w:sz w:val="22"/>
          <w:lang w:val="en-US"/>
        </w:rPr>
        <w:t>is</w:t>
      </w:r>
      <w:r w:rsidRPr="00207C62">
        <w:rPr>
          <w:sz w:val="22"/>
          <w:lang w:val="en-US"/>
        </w:rPr>
        <w:t xml:space="preserve"> provided via SIB</w:t>
      </w:r>
      <w:r>
        <w:rPr>
          <w:sz w:val="22"/>
          <w:lang w:val="en-US"/>
        </w:rPr>
        <w:t xml:space="preserve"> and following options can be considered.</w:t>
      </w:r>
    </w:p>
    <w:p w14:paraId="494FF7C5" w14:textId="77777777" w:rsidR="00AE7A01" w:rsidRPr="00207C62" w:rsidRDefault="00AE7A01" w:rsidP="00AE7A01">
      <w:pPr>
        <w:pStyle w:val="LGTdoc1"/>
        <w:numPr>
          <w:ilvl w:val="0"/>
          <w:numId w:val="5"/>
        </w:numPr>
        <w:spacing w:beforeAutospacing="1" w:line="360" w:lineRule="auto"/>
        <w:contextualSpacing/>
        <w:rPr>
          <w:sz w:val="22"/>
          <w:lang w:val="en-US"/>
        </w:rPr>
      </w:pPr>
      <w:r>
        <w:rPr>
          <w:sz w:val="22"/>
          <w:lang w:val="en-US"/>
        </w:rPr>
        <w:t xml:space="preserve">Option 1: </w:t>
      </w:r>
      <w:r w:rsidRPr="00207C62">
        <w:rPr>
          <w:sz w:val="22"/>
          <w:lang w:val="en-US"/>
        </w:rPr>
        <w:t xml:space="preserve">Cell specific </w:t>
      </w:r>
      <w:r>
        <w:rPr>
          <w:sz w:val="22"/>
          <w:lang w:val="en-US"/>
        </w:rPr>
        <w:t xml:space="preserve">single value of </w:t>
      </w:r>
      <w:r w:rsidRPr="00207C62">
        <w:rPr>
          <w:sz w:val="22"/>
          <w:lang w:val="en-US"/>
        </w:rPr>
        <w:t>repetition number can be provided</w:t>
      </w:r>
      <w:r w:rsidRPr="00386649">
        <w:rPr>
          <w:sz w:val="22"/>
          <w:lang w:val="en-US"/>
        </w:rPr>
        <w:t xml:space="preserve"> </w:t>
      </w:r>
      <w:r w:rsidRPr="00207C62">
        <w:rPr>
          <w:sz w:val="22"/>
          <w:lang w:val="en-US"/>
        </w:rPr>
        <w:t>via SIB</w:t>
      </w:r>
      <w:r>
        <w:rPr>
          <w:sz w:val="22"/>
          <w:lang w:val="en-US"/>
        </w:rPr>
        <w:t>.</w:t>
      </w:r>
    </w:p>
    <w:p w14:paraId="1BE11E01" w14:textId="77777777" w:rsidR="00AE7A01" w:rsidRPr="00207C62" w:rsidRDefault="00AE7A01" w:rsidP="00AE7A01">
      <w:pPr>
        <w:pStyle w:val="LGTdoc1"/>
        <w:numPr>
          <w:ilvl w:val="0"/>
          <w:numId w:val="5"/>
        </w:numPr>
        <w:spacing w:beforeAutospacing="1" w:line="360" w:lineRule="auto"/>
        <w:contextualSpacing/>
        <w:rPr>
          <w:sz w:val="22"/>
          <w:lang w:val="en-US"/>
        </w:rPr>
      </w:pPr>
      <w:r>
        <w:rPr>
          <w:sz w:val="22"/>
          <w:lang w:val="en-US"/>
        </w:rPr>
        <w:t xml:space="preserve">Option 2: </w:t>
      </w:r>
      <w:r w:rsidRPr="00207C62">
        <w:rPr>
          <w:sz w:val="22"/>
          <w:lang w:val="en-US"/>
        </w:rPr>
        <w:t>Set of repetition number</w:t>
      </w:r>
      <w:r>
        <w:rPr>
          <w:sz w:val="22"/>
          <w:lang w:val="en-US"/>
        </w:rPr>
        <w:t>s</w:t>
      </w:r>
      <w:r w:rsidRPr="00207C62">
        <w:rPr>
          <w:sz w:val="22"/>
          <w:lang w:val="en-US"/>
        </w:rPr>
        <w:t xml:space="preserve"> is provided</w:t>
      </w:r>
      <w:r w:rsidRPr="00386649">
        <w:rPr>
          <w:sz w:val="22"/>
          <w:lang w:val="en-US"/>
        </w:rPr>
        <w:t xml:space="preserve"> </w:t>
      </w:r>
      <w:r w:rsidRPr="00207C62">
        <w:rPr>
          <w:sz w:val="22"/>
          <w:lang w:val="en-US"/>
        </w:rPr>
        <w:t xml:space="preserve">via SIB, and </w:t>
      </w:r>
      <w:r>
        <w:rPr>
          <w:sz w:val="22"/>
          <w:lang w:val="en-US"/>
        </w:rPr>
        <w:t>exact</w:t>
      </w:r>
      <w:r w:rsidRPr="00207C62">
        <w:rPr>
          <w:sz w:val="22"/>
          <w:lang w:val="en-US"/>
        </w:rPr>
        <w:t xml:space="preserve"> repetition number can be configured by another </w:t>
      </w:r>
      <w:r>
        <w:rPr>
          <w:sz w:val="22"/>
          <w:lang w:val="en-US"/>
        </w:rPr>
        <w:t>indication</w:t>
      </w:r>
      <w:r w:rsidRPr="00207C62">
        <w:rPr>
          <w:sz w:val="22"/>
          <w:lang w:val="en-US"/>
        </w:rPr>
        <w:t xml:space="preserve"> field</w:t>
      </w:r>
      <w:r>
        <w:rPr>
          <w:sz w:val="22"/>
          <w:lang w:val="en-US"/>
        </w:rPr>
        <w:t xml:space="preserve"> (e.g., DCI).</w:t>
      </w:r>
    </w:p>
    <w:p w14:paraId="650B597E" w14:textId="7F75163B" w:rsidR="00CF2CCF" w:rsidRPr="00AE7A01" w:rsidRDefault="00CF2CCF" w:rsidP="00FD7086">
      <w:pPr>
        <w:pStyle w:val="LGTdoc1"/>
        <w:snapToGrid/>
        <w:spacing w:beforeLines="0" w:before="100" w:beforeAutospacing="1" w:line="360" w:lineRule="auto"/>
        <w:ind w:firstLineChars="150" w:firstLine="330"/>
        <w:contextualSpacing/>
        <w:rPr>
          <w:b w:val="0"/>
          <w:sz w:val="22"/>
          <w:lang w:val="en-US"/>
        </w:rPr>
      </w:pPr>
    </w:p>
    <w:p w14:paraId="762F3233" w14:textId="77777777" w:rsidR="00AE7A01" w:rsidRPr="002450AB" w:rsidRDefault="00AE7A01" w:rsidP="00AE7A01">
      <w:pPr>
        <w:pStyle w:val="LGTdoc1"/>
        <w:spacing w:beforeAutospacing="1" w:line="360" w:lineRule="auto"/>
        <w:ind w:firstLineChars="150" w:firstLine="324"/>
        <w:contextualSpacing/>
        <w:rPr>
          <w:sz w:val="22"/>
          <w:lang w:val="en-US"/>
        </w:rPr>
      </w:pPr>
      <w:r w:rsidRPr="002450AB">
        <w:rPr>
          <w:sz w:val="22"/>
          <w:lang w:val="en-US"/>
        </w:rPr>
        <w:t>Proposal 3. The NTN UE expect</w:t>
      </w:r>
      <w:r>
        <w:rPr>
          <w:sz w:val="22"/>
          <w:lang w:val="en-US"/>
        </w:rPr>
        <w:t>s</w:t>
      </w:r>
      <w:r w:rsidRPr="002450AB">
        <w:rPr>
          <w:sz w:val="22"/>
          <w:lang w:val="en-US"/>
        </w:rPr>
        <w:t xml:space="preserve"> the parameter "</w:t>
      </w:r>
      <w:r w:rsidRPr="002450AB">
        <w:rPr>
          <w:i/>
          <w:sz w:val="22"/>
          <w:lang w:val="en-US"/>
        </w:rPr>
        <w:t>pucch-ResourceCommon</w:t>
      </w:r>
      <w:r w:rsidRPr="002450AB">
        <w:rPr>
          <w:sz w:val="22"/>
          <w:lang w:val="en-US"/>
        </w:rPr>
        <w:t xml:space="preserve">" to </w:t>
      </w:r>
      <w:r>
        <w:rPr>
          <w:sz w:val="22"/>
          <w:lang w:val="en-US"/>
        </w:rPr>
        <w:t>indicate</w:t>
      </w:r>
      <w:r w:rsidRPr="002450AB">
        <w:rPr>
          <w:sz w:val="22"/>
          <w:lang w:val="en-US"/>
        </w:rPr>
        <w:t xml:space="preserve"> one of indexes 11 to 15 in Table 9.2.1-1 in TS38.213, if the PUCCH </w:t>
      </w:r>
      <w:r>
        <w:rPr>
          <w:sz w:val="22"/>
          <w:lang w:val="en-US"/>
        </w:rPr>
        <w:t>repetition</w:t>
      </w:r>
      <w:r w:rsidRPr="002450AB">
        <w:rPr>
          <w:sz w:val="22"/>
          <w:lang w:val="en-US"/>
        </w:rPr>
        <w:t xml:space="preserve"> f</w:t>
      </w:r>
      <w:r>
        <w:rPr>
          <w:sz w:val="22"/>
          <w:lang w:val="en-US"/>
        </w:rPr>
        <w:t>or Msg4 HARQ-ACK is configured.</w:t>
      </w:r>
    </w:p>
    <w:p w14:paraId="500A0EC9" w14:textId="77777777" w:rsidR="00AE7A01" w:rsidRDefault="00AE7A01" w:rsidP="00AE7A01">
      <w:pPr>
        <w:pStyle w:val="LGTdoc1"/>
        <w:spacing w:beforeAutospacing="1" w:line="360" w:lineRule="auto"/>
        <w:ind w:firstLineChars="150" w:firstLine="330"/>
        <w:contextualSpacing/>
        <w:rPr>
          <w:b w:val="0"/>
          <w:sz w:val="22"/>
          <w:lang w:val="en-US"/>
        </w:rPr>
      </w:pPr>
    </w:p>
    <w:p w14:paraId="2CE60964" w14:textId="77777777" w:rsidR="00AE7A01" w:rsidRDefault="00AE7A01" w:rsidP="00AE7A01">
      <w:pPr>
        <w:pStyle w:val="LGTdoc1"/>
        <w:spacing w:beforeAutospacing="1" w:line="360" w:lineRule="auto"/>
        <w:ind w:firstLineChars="150" w:firstLine="324"/>
        <w:contextualSpacing/>
        <w:rPr>
          <w:b w:val="0"/>
          <w:sz w:val="22"/>
          <w:lang w:val="en-US"/>
        </w:rPr>
      </w:pPr>
      <w:r>
        <w:rPr>
          <w:sz w:val="22"/>
          <w:lang w:val="en-US"/>
        </w:rPr>
        <w:t>Proposal 4</w:t>
      </w:r>
      <w:r w:rsidRPr="002450AB">
        <w:rPr>
          <w:sz w:val="22"/>
          <w:lang w:val="en-US"/>
        </w:rPr>
        <w:t>.</w:t>
      </w:r>
      <w:r>
        <w:rPr>
          <w:sz w:val="22"/>
          <w:lang w:val="en-US"/>
        </w:rPr>
        <w:t xml:space="preserve"> It is possible to consider creating a new PUCCH resource set table</w:t>
      </w:r>
      <w:r w:rsidRPr="008709EA">
        <w:t xml:space="preserve"> </w:t>
      </w:r>
      <w:r w:rsidRPr="008709EA">
        <w:rPr>
          <w:sz w:val="22"/>
          <w:lang w:val="en-US"/>
        </w:rPr>
        <w:t>consisting only of PUCCH format 1 with 14 OFDM symbols</w:t>
      </w:r>
      <w:r>
        <w:rPr>
          <w:sz w:val="22"/>
          <w:lang w:val="en-US"/>
        </w:rPr>
        <w:t xml:space="preserve"> for Rel-18 NR NTN UE.</w:t>
      </w:r>
    </w:p>
    <w:p w14:paraId="1D9FBCB9" w14:textId="77777777" w:rsidR="00AE7A01" w:rsidRDefault="00AE7A01" w:rsidP="00AE7A01">
      <w:pPr>
        <w:pStyle w:val="LGTdoc1"/>
        <w:spacing w:beforeAutospacing="1" w:line="360" w:lineRule="auto"/>
        <w:ind w:firstLineChars="150" w:firstLine="412"/>
        <w:contextualSpacing/>
        <w:rPr>
          <w:rFonts w:hint="eastAsia"/>
        </w:rPr>
      </w:pPr>
    </w:p>
    <w:p w14:paraId="1417B9A9" w14:textId="77777777" w:rsidR="00AE7A01" w:rsidRPr="00DE3805" w:rsidRDefault="00AE7A01" w:rsidP="00AE7A01">
      <w:pPr>
        <w:pStyle w:val="LGTdoc1"/>
        <w:spacing w:beforeAutospacing="1" w:line="360" w:lineRule="auto"/>
        <w:ind w:firstLineChars="150" w:firstLine="324"/>
        <w:contextualSpacing/>
        <w:rPr>
          <w:sz w:val="22"/>
          <w:lang w:val="en-US"/>
        </w:rPr>
      </w:pPr>
      <w:r w:rsidRPr="00DE3805">
        <w:rPr>
          <w:sz w:val="22"/>
          <w:lang w:val="en-US"/>
        </w:rPr>
        <w:t xml:space="preserve">Proposal </w:t>
      </w:r>
      <w:r>
        <w:rPr>
          <w:sz w:val="22"/>
          <w:lang w:val="en-US"/>
        </w:rPr>
        <w:t>5</w:t>
      </w:r>
      <w:r w:rsidRPr="00DE3805">
        <w:rPr>
          <w:sz w:val="22"/>
          <w:lang w:val="en-US"/>
        </w:rPr>
        <w:t>. Support DMRS bundling for PUSCH coverage enhancement in Rel-18 NR NTN.</w:t>
      </w:r>
    </w:p>
    <w:p w14:paraId="6D3A4190" w14:textId="77777777" w:rsidR="00AE7A01" w:rsidRPr="00DE3805" w:rsidRDefault="00AE7A01" w:rsidP="00AE7A01">
      <w:pPr>
        <w:pStyle w:val="LGTdoc1"/>
        <w:numPr>
          <w:ilvl w:val="0"/>
          <w:numId w:val="5"/>
        </w:numPr>
        <w:spacing w:beforeAutospacing="1" w:line="360" w:lineRule="auto"/>
        <w:contextualSpacing/>
        <w:rPr>
          <w:sz w:val="22"/>
          <w:lang w:val="en-US"/>
        </w:rPr>
      </w:pPr>
      <w:r w:rsidRPr="00DE3805">
        <w:rPr>
          <w:sz w:val="22"/>
          <w:lang w:val="en-US"/>
        </w:rPr>
        <w:t>The design of DMRS bundling in Rel-17 CovEnh is a baseline.</w:t>
      </w:r>
    </w:p>
    <w:p w14:paraId="6EF221DA" w14:textId="77777777" w:rsidR="00AE7A01" w:rsidRPr="00DE3805" w:rsidRDefault="00AE7A01" w:rsidP="00AE7A01">
      <w:pPr>
        <w:pStyle w:val="LGTdoc1"/>
        <w:numPr>
          <w:ilvl w:val="0"/>
          <w:numId w:val="5"/>
        </w:numPr>
        <w:spacing w:beforeAutospacing="1" w:line="360" w:lineRule="auto"/>
        <w:contextualSpacing/>
        <w:rPr>
          <w:sz w:val="22"/>
          <w:lang w:val="en-US"/>
        </w:rPr>
      </w:pPr>
      <w:r w:rsidRPr="00DE3805">
        <w:rPr>
          <w:sz w:val="22"/>
          <w:lang w:val="en-US"/>
        </w:rPr>
        <w:t>Study whether/how to maintain timing advance during repetition.</w:t>
      </w:r>
    </w:p>
    <w:p w14:paraId="1DB228AC"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p>
    <w:p w14:paraId="56CF1F68"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r w:rsidRPr="008D1E8A">
        <w:rPr>
          <w:sz w:val="22"/>
          <w:lang w:val="en-US"/>
        </w:rPr>
        <w:t>Proposal 6. Support maintaining total TA (i.e., both common TA and UE specific TA) while transmitting PUSCH across multiple slots for DMRS bundling.</w:t>
      </w:r>
    </w:p>
    <w:p w14:paraId="30A223FB"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p>
    <w:p w14:paraId="574B15F8"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r w:rsidRPr="008D1E8A">
        <w:rPr>
          <w:sz w:val="22"/>
          <w:lang w:val="en-US"/>
        </w:rPr>
        <w:t>Proposal 7. It is necessary to study whether and how to support UL segment for DMRS bundling</w:t>
      </w:r>
    </w:p>
    <w:p w14:paraId="1D3511E8" w14:textId="77777777" w:rsidR="00AE7A01" w:rsidRDefault="00AE7A01" w:rsidP="00AE7A01">
      <w:pPr>
        <w:pStyle w:val="LGTdoc1"/>
        <w:spacing w:beforeAutospacing="1" w:line="360" w:lineRule="auto"/>
        <w:ind w:firstLineChars="150" w:firstLine="330"/>
        <w:contextualSpacing/>
        <w:rPr>
          <w:b w:val="0"/>
          <w:sz w:val="22"/>
          <w:lang w:val="en-US"/>
        </w:rPr>
      </w:pPr>
    </w:p>
    <w:p w14:paraId="17FCAB0E" w14:textId="77777777" w:rsidR="00AE7A01" w:rsidRPr="005611EC" w:rsidRDefault="00AE7A01" w:rsidP="00AE7A01">
      <w:pPr>
        <w:pStyle w:val="LGTdoc1"/>
        <w:spacing w:beforeAutospacing="1" w:line="360" w:lineRule="auto"/>
        <w:ind w:firstLineChars="150" w:firstLine="324"/>
        <w:contextualSpacing/>
        <w:rPr>
          <w:sz w:val="22"/>
          <w:lang w:val="en-US"/>
        </w:rPr>
      </w:pPr>
      <w:r w:rsidRPr="005611EC">
        <w:rPr>
          <w:rFonts w:hint="eastAsia"/>
          <w:sz w:val="22"/>
          <w:lang w:val="en-US"/>
        </w:rPr>
        <w:t xml:space="preserve">Proposal </w:t>
      </w:r>
      <w:r>
        <w:rPr>
          <w:sz w:val="22"/>
          <w:lang w:val="en-US"/>
        </w:rPr>
        <w:t>8</w:t>
      </w:r>
      <w:r w:rsidRPr="005611EC">
        <w:rPr>
          <w:rFonts w:hint="eastAsia"/>
          <w:sz w:val="22"/>
          <w:lang w:val="en-US"/>
        </w:rPr>
        <w:t xml:space="preserve">. </w:t>
      </w:r>
      <w:r w:rsidRPr="005611EC">
        <w:rPr>
          <w:sz w:val="22"/>
          <w:lang w:val="en-US"/>
        </w:rPr>
        <w:t xml:space="preserve">For NTN coverage enhancement, it can be considered to configure exclusive RACH occasion for low power class UE suffering high path loss. </w:t>
      </w:r>
    </w:p>
    <w:p w14:paraId="31E78A14" w14:textId="77777777" w:rsidR="00AE7A01" w:rsidRDefault="00AE7A01" w:rsidP="00AE7A01">
      <w:pPr>
        <w:pStyle w:val="LGTdoc1"/>
        <w:spacing w:beforeAutospacing="1" w:line="360" w:lineRule="auto"/>
        <w:ind w:firstLineChars="150" w:firstLine="330"/>
        <w:contextualSpacing/>
        <w:rPr>
          <w:b w:val="0"/>
          <w:sz w:val="22"/>
          <w:lang w:val="en-US"/>
        </w:rPr>
      </w:pPr>
    </w:p>
    <w:p w14:paraId="1AA8E8C0" w14:textId="77777777" w:rsidR="00AE7A01" w:rsidRPr="008D1E8A" w:rsidRDefault="00AE7A01" w:rsidP="008D1E8A">
      <w:pPr>
        <w:pStyle w:val="LGTdoc1"/>
        <w:snapToGrid/>
        <w:spacing w:beforeLines="0" w:before="100" w:beforeAutospacing="1" w:line="360" w:lineRule="auto"/>
        <w:ind w:firstLineChars="150" w:firstLine="324"/>
        <w:contextualSpacing/>
        <w:rPr>
          <w:b w:val="0"/>
          <w:sz w:val="22"/>
          <w:lang w:val="en-US"/>
        </w:rPr>
      </w:pPr>
      <w:r w:rsidRPr="005611EC">
        <w:rPr>
          <w:sz w:val="22"/>
          <w:lang w:val="en-US"/>
        </w:rPr>
        <w:t xml:space="preserve">Proposal </w:t>
      </w:r>
      <w:r>
        <w:rPr>
          <w:sz w:val="22"/>
          <w:lang w:val="en-US"/>
        </w:rPr>
        <w:t>9</w:t>
      </w:r>
      <w:r w:rsidRPr="005611EC">
        <w:rPr>
          <w:sz w:val="22"/>
          <w:lang w:val="en-US"/>
        </w:rPr>
        <w:t xml:space="preserve">. It can be discussed whether and how to support handling open loop TA (e.g., UE specific TA and/or common TA) during repeated transmission of UL signal/channel (e.g., PRACH). </w:t>
      </w:r>
    </w:p>
    <w:p w14:paraId="1656883F"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p>
    <w:p w14:paraId="408A57C9"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r w:rsidRPr="008D1E8A">
        <w:rPr>
          <w:rFonts w:hint="eastAsia"/>
          <w:sz w:val="22"/>
          <w:lang w:val="en-US"/>
        </w:rPr>
        <w:t xml:space="preserve">Proposal </w:t>
      </w:r>
      <w:r w:rsidRPr="008D1E8A">
        <w:rPr>
          <w:sz w:val="22"/>
          <w:lang w:val="en-US"/>
        </w:rPr>
        <w:t>10.</w:t>
      </w:r>
      <w:r w:rsidRPr="008D1E8A">
        <w:rPr>
          <w:rFonts w:hint="eastAsia"/>
          <w:sz w:val="22"/>
          <w:lang w:val="en-US"/>
        </w:rPr>
        <w:t xml:space="preserve"> </w:t>
      </w:r>
      <w:r w:rsidRPr="008D1E8A">
        <w:rPr>
          <w:sz w:val="22"/>
          <w:lang w:val="en-US"/>
        </w:rPr>
        <w:t xml:space="preserve">If antenna polarization configuration of gNB are provided to UE, </w:t>
      </w:r>
      <w:r w:rsidRPr="008D1E8A">
        <w:rPr>
          <w:rFonts w:hint="eastAsia"/>
          <w:sz w:val="22"/>
          <w:lang w:val="en-US"/>
        </w:rPr>
        <w:t xml:space="preserve">It </w:t>
      </w:r>
      <w:r w:rsidRPr="008D1E8A">
        <w:rPr>
          <w:sz w:val="22"/>
          <w:lang w:val="en-US"/>
        </w:rPr>
        <w:t>can</w:t>
      </w:r>
      <w:r w:rsidRPr="008D1E8A">
        <w:rPr>
          <w:rFonts w:hint="eastAsia"/>
          <w:sz w:val="22"/>
          <w:lang w:val="en-US"/>
        </w:rPr>
        <w:t xml:space="preserve"> be necessary to discuss how to consider the antenna </w:t>
      </w:r>
      <w:r w:rsidRPr="008D1E8A">
        <w:rPr>
          <w:sz w:val="22"/>
          <w:lang w:val="en-US"/>
        </w:rPr>
        <w:t>polarization</w:t>
      </w:r>
      <w:r w:rsidRPr="008D1E8A">
        <w:rPr>
          <w:rFonts w:hint="eastAsia"/>
          <w:sz w:val="22"/>
          <w:lang w:val="en-US"/>
        </w:rPr>
        <w:t xml:space="preserve"> </w:t>
      </w:r>
      <w:r w:rsidRPr="008D1E8A">
        <w:rPr>
          <w:sz w:val="22"/>
          <w:lang w:val="en-US"/>
        </w:rPr>
        <w:t xml:space="preserve">for open-loop UL power control. </w:t>
      </w:r>
    </w:p>
    <w:p w14:paraId="7D564266" w14:textId="77777777" w:rsidR="00AE7A01" w:rsidRPr="008D1E8A" w:rsidRDefault="00AE7A01" w:rsidP="008D1E8A">
      <w:pPr>
        <w:pStyle w:val="LGTdoc1"/>
        <w:snapToGrid/>
        <w:spacing w:beforeLines="0" w:before="100" w:beforeAutospacing="1" w:line="360" w:lineRule="auto"/>
        <w:ind w:firstLineChars="150" w:firstLine="324"/>
        <w:contextualSpacing/>
        <w:rPr>
          <w:sz w:val="22"/>
          <w:lang w:val="en-US"/>
        </w:rPr>
      </w:pPr>
    </w:p>
    <w:p w14:paraId="5FE44A34" w14:textId="159604B7" w:rsidR="00C46AC5" w:rsidRPr="00696CB3" w:rsidRDefault="00C46AC5" w:rsidP="00696CB3">
      <w:pPr>
        <w:pStyle w:val="1"/>
        <w:numPr>
          <w:ilvl w:val="0"/>
          <w:numId w:val="1"/>
        </w:numPr>
        <w:ind w:left="426" w:hanging="426"/>
      </w:pPr>
      <w:r w:rsidRPr="00696CB3">
        <w:lastRenderedPageBreak/>
        <w:t>Reference</w:t>
      </w:r>
    </w:p>
    <w:p w14:paraId="759FEBA1" w14:textId="514FC750" w:rsidR="00AF6020" w:rsidRDefault="00854580" w:rsidP="0052419F">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7F024E">
        <w:rPr>
          <w:b w:val="0"/>
          <w:sz w:val="22"/>
          <w:lang w:val="en-US"/>
        </w:rPr>
        <w:t>RAN1#1</w:t>
      </w:r>
      <w:r w:rsidR="0062065E">
        <w:rPr>
          <w:b w:val="0"/>
          <w:sz w:val="22"/>
          <w:lang w:val="en-US"/>
        </w:rPr>
        <w:t>1</w:t>
      </w:r>
      <w:r w:rsidR="007F024E">
        <w:rPr>
          <w:b w:val="0"/>
          <w:sz w:val="22"/>
          <w:lang w:val="en-US"/>
        </w:rPr>
        <w:t>0-e Chairman</w:t>
      </w:r>
      <w:r w:rsidR="00FE38E3">
        <w:rPr>
          <w:b w:val="0"/>
          <w:sz w:val="22"/>
          <w:lang w:val="en-US"/>
        </w:rPr>
        <w:t>’</w:t>
      </w:r>
      <w:r w:rsidR="00FE38E3">
        <w:rPr>
          <w:rFonts w:hint="eastAsia"/>
          <w:b w:val="0"/>
          <w:sz w:val="22"/>
          <w:lang w:val="en-US"/>
        </w:rPr>
        <w:t>s</w:t>
      </w:r>
      <w:r w:rsidR="007F024E">
        <w:rPr>
          <w:b w:val="0"/>
          <w:sz w:val="22"/>
          <w:lang w:val="en-US"/>
        </w:rPr>
        <w:t xml:space="preserve"> notes</w:t>
      </w:r>
    </w:p>
    <w:p w14:paraId="3F8A1A8F" w14:textId="2C2B3344" w:rsidR="002442CC" w:rsidRPr="005C2CFB" w:rsidRDefault="002442CC" w:rsidP="002442CC">
      <w:pPr>
        <w:pStyle w:val="LGTdoc1"/>
        <w:snapToGrid/>
        <w:spacing w:beforeLines="0" w:before="100" w:beforeAutospacing="1" w:line="360" w:lineRule="auto"/>
        <w:contextualSpacing/>
        <w:rPr>
          <w:b w:val="0"/>
          <w:sz w:val="20"/>
          <w:lang w:val="en-US"/>
        </w:rPr>
      </w:pPr>
      <w:r w:rsidRPr="00057041">
        <w:rPr>
          <w:rFonts w:hint="eastAsia"/>
          <w:b w:val="0"/>
          <w:sz w:val="22"/>
          <w:lang w:val="en-US"/>
        </w:rPr>
        <w:t>[</w:t>
      </w:r>
      <w:r>
        <w:rPr>
          <w:b w:val="0"/>
          <w:sz w:val="22"/>
          <w:lang w:val="en-US"/>
        </w:rPr>
        <w:t>2</w:t>
      </w:r>
      <w:r w:rsidRPr="00057041">
        <w:rPr>
          <w:rFonts w:hint="eastAsia"/>
          <w:b w:val="0"/>
          <w:sz w:val="22"/>
          <w:lang w:val="en-US"/>
        </w:rPr>
        <w:t>]</w:t>
      </w:r>
      <w:r w:rsidRPr="00057041">
        <w:rPr>
          <w:b w:val="0"/>
          <w:sz w:val="22"/>
          <w:lang w:val="en-US"/>
        </w:rPr>
        <w:t xml:space="preserve"> </w:t>
      </w:r>
      <w:r w:rsidRPr="0052419F">
        <w:rPr>
          <w:b w:val="0"/>
          <w:sz w:val="22"/>
          <w:lang w:val="en-US"/>
        </w:rPr>
        <w:t>RP-2</w:t>
      </w:r>
      <w:r>
        <w:rPr>
          <w:b w:val="0"/>
          <w:sz w:val="22"/>
          <w:lang w:val="en-US"/>
        </w:rPr>
        <w:t>22654</w:t>
      </w:r>
      <w:r w:rsidRPr="0052419F">
        <w:rPr>
          <w:b w:val="0"/>
          <w:sz w:val="22"/>
          <w:lang w:val="en-US"/>
        </w:rPr>
        <w:t>, “</w:t>
      </w:r>
      <w:r w:rsidRPr="002442CC">
        <w:rPr>
          <w:b w:val="0"/>
          <w:sz w:val="22"/>
          <w:lang w:val="en-US"/>
        </w:rPr>
        <w:t>Revised WID: NR NTN (Non-Terrestrial Networks) enhancements</w:t>
      </w:r>
      <w:r w:rsidRPr="0052419F">
        <w:rPr>
          <w:b w:val="0"/>
          <w:sz w:val="22"/>
          <w:lang w:val="en-US"/>
        </w:rPr>
        <w:t>”, Thales</w:t>
      </w:r>
    </w:p>
    <w:p w14:paraId="2EB44DF5" w14:textId="523FED43" w:rsidR="007F024E" w:rsidRPr="005C2CFB" w:rsidRDefault="006B6478" w:rsidP="0052419F">
      <w:pPr>
        <w:pStyle w:val="LGTdoc1"/>
        <w:snapToGrid/>
        <w:spacing w:beforeLines="0" w:before="100" w:beforeAutospacing="1" w:line="360" w:lineRule="auto"/>
        <w:contextualSpacing/>
        <w:rPr>
          <w:b w:val="0"/>
          <w:sz w:val="20"/>
          <w:lang w:val="en-US"/>
        </w:rPr>
      </w:pPr>
      <w:r>
        <w:rPr>
          <w:b w:val="0"/>
          <w:sz w:val="22"/>
          <w:lang w:val="en-US"/>
        </w:rPr>
        <w:t xml:space="preserve">[3] </w:t>
      </w:r>
      <w:r w:rsidRPr="00543212">
        <w:rPr>
          <w:b w:val="0"/>
          <w:sz w:val="22"/>
          <w:lang w:val="en-US"/>
        </w:rPr>
        <w:t>3GPP TS 38.213 V1</w:t>
      </w:r>
      <w:r>
        <w:rPr>
          <w:b w:val="0"/>
          <w:sz w:val="22"/>
          <w:lang w:val="en-US"/>
        </w:rPr>
        <w:t>7</w:t>
      </w:r>
      <w:r w:rsidRPr="00543212">
        <w:rPr>
          <w:b w:val="0"/>
          <w:sz w:val="22"/>
          <w:lang w:val="en-US"/>
        </w:rPr>
        <w:t>.</w:t>
      </w:r>
      <w:r>
        <w:rPr>
          <w:b w:val="0"/>
          <w:sz w:val="22"/>
          <w:lang w:val="en-US"/>
        </w:rPr>
        <w:t>2</w:t>
      </w:r>
      <w:r w:rsidRPr="00543212">
        <w:rPr>
          <w:b w:val="0"/>
          <w:sz w:val="22"/>
          <w:lang w:val="en-US"/>
        </w:rPr>
        <w:t>.0, NR; Physical layer procedures for control (Release 1</w:t>
      </w:r>
      <w:r>
        <w:rPr>
          <w:b w:val="0"/>
          <w:sz w:val="22"/>
          <w:lang w:val="en-US"/>
        </w:rPr>
        <w:t>7</w:t>
      </w:r>
      <w:r w:rsidRPr="00543212">
        <w:rPr>
          <w:b w:val="0"/>
          <w:sz w:val="22"/>
          <w:lang w:val="en-US"/>
        </w:rPr>
        <w:t>)</w:t>
      </w:r>
      <w:bookmarkStart w:id="2" w:name="_GoBack"/>
      <w:bookmarkEnd w:id="2"/>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5D1E4" w14:textId="77777777" w:rsidR="00372034" w:rsidRDefault="00372034" w:rsidP="00D30654">
      <w:pPr>
        <w:spacing w:after="0" w:line="240" w:lineRule="auto"/>
      </w:pPr>
      <w:r>
        <w:separator/>
      </w:r>
    </w:p>
  </w:endnote>
  <w:endnote w:type="continuationSeparator" w:id="0">
    <w:p w14:paraId="33ECE80A" w14:textId="77777777" w:rsidR="00372034" w:rsidRDefault="00372034"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B315D" w14:textId="77777777" w:rsidR="00372034" w:rsidRDefault="00372034" w:rsidP="00D30654">
      <w:pPr>
        <w:spacing w:after="0" w:line="240" w:lineRule="auto"/>
      </w:pPr>
      <w:r>
        <w:separator/>
      </w:r>
    </w:p>
  </w:footnote>
  <w:footnote w:type="continuationSeparator" w:id="0">
    <w:p w14:paraId="40A483BC" w14:textId="77777777" w:rsidR="00372034" w:rsidRDefault="00372034"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15A286C"/>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28805FB6"/>
    <w:multiLevelType w:val="hybridMultilevel"/>
    <w:tmpl w:val="B6DCAC5E"/>
    <w:lvl w:ilvl="0" w:tplc="17F42914">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6"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7"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6E5CCF"/>
    <w:multiLevelType w:val="hybridMultilevel"/>
    <w:tmpl w:val="7ADA85AE"/>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5"/>
  </w:num>
  <w:num w:numId="2">
    <w:abstractNumId w:val="4"/>
    <w:lvlOverride w:ilvl="0">
      <w:startOverride w:val="1"/>
    </w:lvlOverride>
  </w:num>
  <w:num w:numId="3">
    <w:abstractNumId w:val="3"/>
  </w:num>
  <w:num w:numId="4">
    <w:abstractNumId w:val="6"/>
  </w:num>
  <w:num w:numId="5">
    <w:abstractNumId w:val="8"/>
  </w:num>
  <w:num w:numId="6">
    <w:abstractNumId w:val="2"/>
  </w:num>
  <w:num w:numId="7">
    <w:abstractNumId w:val="0"/>
  </w:num>
  <w:num w:numId="8">
    <w:abstractNumId w:val="7"/>
  </w:num>
  <w:num w:numId="9">
    <w:abstractNumId w:val="1"/>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AD1"/>
    <w:rsid w:val="00023F06"/>
    <w:rsid w:val="000246EC"/>
    <w:rsid w:val="00025A4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66719"/>
    <w:rsid w:val="000749EB"/>
    <w:rsid w:val="00074AB3"/>
    <w:rsid w:val="000766BE"/>
    <w:rsid w:val="000777D9"/>
    <w:rsid w:val="00077861"/>
    <w:rsid w:val="00082F1F"/>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C0D08"/>
    <w:rsid w:val="000C24C7"/>
    <w:rsid w:val="000C2EFD"/>
    <w:rsid w:val="000C45F7"/>
    <w:rsid w:val="000C6453"/>
    <w:rsid w:val="000C79DF"/>
    <w:rsid w:val="000C7F43"/>
    <w:rsid w:val="000D0EF1"/>
    <w:rsid w:val="000D1B38"/>
    <w:rsid w:val="000D1BD1"/>
    <w:rsid w:val="000D2DF7"/>
    <w:rsid w:val="000D572C"/>
    <w:rsid w:val="000D57D5"/>
    <w:rsid w:val="000D6540"/>
    <w:rsid w:val="000E0C43"/>
    <w:rsid w:val="000E1D15"/>
    <w:rsid w:val="000E2B6F"/>
    <w:rsid w:val="000E3423"/>
    <w:rsid w:val="000E4730"/>
    <w:rsid w:val="000E6404"/>
    <w:rsid w:val="000E7C34"/>
    <w:rsid w:val="000F03EB"/>
    <w:rsid w:val="000F122C"/>
    <w:rsid w:val="000F2690"/>
    <w:rsid w:val="000F3036"/>
    <w:rsid w:val="000F39F2"/>
    <w:rsid w:val="000F46EB"/>
    <w:rsid w:val="000F5503"/>
    <w:rsid w:val="00100619"/>
    <w:rsid w:val="00102536"/>
    <w:rsid w:val="001041A5"/>
    <w:rsid w:val="00104D33"/>
    <w:rsid w:val="00106F7F"/>
    <w:rsid w:val="001076B8"/>
    <w:rsid w:val="00112996"/>
    <w:rsid w:val="00114911"/>
    <w:rsid w:val="00116408"/>
    <w:rsid w:val="00116FFB"/>
    <w:rsid w:val="00121350"/>
    <w:rsid w:val="00122A95"/>
    <w:rsid w:val="00123409"/>
    <w:rsid w:val="0012398E"/>
    <w:rsid w:val="0012442E"/>
    <w:rsid w:val="00124CEA"/>
    <w:rsid w:val="00125EA6"/>
    <w:rsid w:val="001303BB"/>
    <w:rsid w:val="00131B6F"/>
    <w:rsid w:val="00133727"/>
    <w:rsid w:val="00136213"/>
    <w:rsid w:val="0013779D"/>
    <w:rsid w:val="00137FC8"/>
    <w:rsid w:val="00145D4E"/>
    <w:rsid w:val="00151604"/>
    <w:rsid w:val="0015195A"/>
    <w:rsid w:val="0015356E"/>
    <w:rsid w:val="00154EE1"/>
    <w:rsid w:val="001554A0"/>
    <w:rsid w:val="001554D9"/>
    <w:rsid w:val="001555DE"/>
    <w:rsid w:val="001605B4"/>
    <w:rsid w:val="001621BF"/>
    <w:rsid w:val="00162A85"/>
    <w:rsid w:val="00162E36"/>
    <w:rsid w:val="0016449C"/>
    <w:rsid w:val="001658E7"/>
    <w:rsid w:val="00167024"/>
    <w:rsid w:val="0016767D"/>
    <w:rsid w:val="00170281"/>
    <w:rsid w:val="00171172"/>
    <w:rsid w:val="001712E0"/>
    <w:rsid w:val="00174EC6"/>
    <w:rsid w:val="00175AA6"/>
    <w:rsid w:val="00176F0B"/>
    <w:rsid w:val="001800F6"/>
    <w:rsid w:val="00184F56"/>
    <w:rsid w:val="00184F73"/>
    <w:rsid w:val="0018590A"/>
    <w:rsid w:val="00185E47"/>
    <w:rsid w:val="00186789"/>
    <w:rsid w:val="00187095"/>
    <w:rsid w:val="0019042A"/>
    <w:rsid w:val="001905B4"/>
    <w:rsid w:val="00192268"/>
    <w:rsid w:val="00192DE4"/>
    <w:rsid w:val="00195087"/>
    <w:rsid w:val="001950B1"/>
    <w:rsid w:val="00196137"/>
    <w:rsid w:val="00197C14"/>
    <w:rsid w:val="001A1EB1"/>
    <w:rsid w:val="001A4027"/>
    <w:rsid w:val="001A486C"/>
    <w:rsid w:val="001A61AB"/>
    <w:rsid w:val="001A66B6"/>
    <w:rsid w:val="001B0EDE"/>
    <w:rsid w:val="001B19FC"/>
    <w:rsid w:val="001B205A"/>
    <w:rsid w:val="001B7A87"/>
    <w:rsid w:val="001C30F3"/>
    <w:rsid w:val="001C4D3D"/>
    <w:rsid w:val="001C5B20"/>
    <w:rsid w:val="001C5D48"/>
    <w:rsid w:val="001D09A2"/>
    <w:rsid w:val="001D227C"/>
    <w:rsid w:val="001D4524"/>
    <w:rsid w:val="001D4E98"/>
    <w:rsid w:val="001D591E"/>
    <w:rsid w:val="001D5B81"/>
    <w:rsid w:val="001D5C1F"/>
    <w:rsid w:val="001D6009"/>
    <w:rsid w:val="001D63CD"/>
    <w:rsid w:val="001D756F"/>
    <w:rsid w:val="001E00D4"/>
    <w:rsid w:val="001E0A1A"/>
    <w:rsid w:val="001E45C6"/>
    <w:rsid w:val="001E6E6D"/>
    <w:rsid w:val="001F0A3A"/>
    <w:rsid w:val="001F1760"/>
    <w:rsid w:val="001F24CE"/>
    <w:rsid w:val="001F3610"/>
    <w:rsid w:val="001F54EB"/>
    <w:rsid w:val="001F63F9"/>
    <w:rsid w:val="0020118A"/>
    <w:rsid w:val="00203824"/>
    <w:rsid w:val="002055A8"/>
    <w:rsid w:val="00207721"/>
    <w:rsid w:val="00207C62"/>
    <w:rsid w:val="0021121A"/>
    <w:rsid w:val="002121BD"/>
    <w:rsid w:val="00217A3B"/>
    <w:rsid w:val="002203A7"/>
    <w:rsid w:val="0022045D"/>
    <w:rsid w:val="0022145F"/>
    <w:rsid w:val="00222DA2"/>
    <w:rsid w:val="002240C3"/>
    <w:rsid w:val="002263C6"/>
    <w:rsid w:val="00226721"/>
    <w:rsid w:val="00231363"/>
    <w:rsid w:val="002319D5"/>
    <w:rsid w:val="00231A53"/>
    <w:rsid w:val="00231C2D"/>
    <w:rsid w:val="00231F36"/>
    <w:rsid w:val="00234637"/>
    <w:rsid w:val="0023756B"/>
    <w:rsid w:val="00237B71"/>
    <w:rsid w:val="00240DFD"/>
    <w:rsid w:val="00240F2A"/>
    <w:rsid w:val="00242B1B"/>
    <w:rsid w:val="002442CC"/>
    <w:rsid w:val="002450AB"/>
    <w:rsid w:val="002454D1"/>
    <w:rsid w:val="0024696E"/>
    <w:rsid w:val="002478EF"/>
    <w:rsid w:val="002505DE"/>
    <w:rsid w:val="00252632"/>
    <w:rsid w:val="00255A97"/>
    <w:rsid w:val="00255BB4"/>
    <w:rsid w:val="00260744"/>
    <w:rsid w:val="00263C99"/>
    <w:rsid w:val="002657F4"/>
    <w:rsid w:val="002660FC"/>
    <w:rsid w:val="00266C00"/>
    <w:rsid w:val="002670C6"/>
    <w:rsid w:val="00267958"/>
    <w:rsid w:val="00270220"/>
    <w:rsid w:val="00273056"/>
    <w:rsid w:val="0027358F"/>
    <w:rsid w:val="00274B25"/>
    <w:rsid w:val="00275039"/>
    <w:rsid w:val="00275446"/>
    <w:rsid w:val="00275899"/>
    <w:rsid w:val="002776CA"/>
    <w:rsid w:val="002817FB"/>
    <w:rsid w:val="00283AF0"/>
    <w:rsid w:val="00283B00"/>
    <w:rsid w:val="00283CBC"/>
    <w:rsid w:val="00284242"/>
    <w:rsid w:val="00284B9B"/>
    <w:rsid w:val="00286562"/>
    <w:rsid w:val="00286665"/>
    <w:rsid w:val="00286F05"/>
    <w:rsid w:val="00290587"/>
    <w:rsid w:val="00291B1A"/>
    <w:rsid w:val="00291FAB"/>
    <w:rsid w:val="00294EF4"/>
    <w:rsid w:val="002951C3"/>
    <w:rsid w:val="002A07B3"/>
    <w:rsid w:val="002A3193"/>
    <w:rsid w:val="002A371A"/>
    <w:rsid w:val="002A64C9"/>
    <w:rsid w:val="002B334F"/>
    <w:rsid w:val="002B438C"/>
    <w:rsid w:val="002B4D95"/>
    <w:rsid w:val="002B5846"/>
    <w:rsid w:val="002B6077"/>
    <w:rsid w:val="002B6B2D"/>
    <w:rsid w:val="002C1DFC"/>
    <w:rsid w:val="002C3260"/>
    <w:rsid w:val="002C517E"/>
    <w:rsid w:val="002C6810"/>
    <w:rsid w:val="002D13BB"/>
    <w:rsid w:val="002D286B"/>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2F72FB"/>
    <w:rsid w:val="00302BA7"/>
    <w:rsid w:val="00303C10"/>
    <w:rsid w:val="00304AC9"/>
    <w:rsid w:val="00305BCE"/>
    <w:rsid w:val="003064E5"/>
    <w:rsid w:val="003073A5"/>
    <w:rsid w:val="0031273A"/>
    <w:rsid w:val="00315C73"/>
    <w:rsid w:val="0032315A"/>
    <w:rsid w:val="0032348D"/>
    <w:rsid w:val="003237B7"/>
    <w:rsid w:val="0032573A"/>
    <w:rsid w:val="00325DD6"/>
    <w:rsid w:val="00326037"/>
    <w:rsid w:val="0033120F"/>
    <w:rsid w:val="00331E4D"/>
    <w:rsid w:val="00332ADC"/>
    <w:rsid w:val="003342CF"/>
    <w:rsid w:val="003360A8"/>
    <w:rsid w:val="0033723C"/>
    <w:rsid w:val="00337423"/>
    <w:rsid w:val="003377B5"/>
    <w:rsid w:val="00337C8C"/>
    <w:rsid w:val="003400B8"/>
    <w:rsid w:val="003400C2"/>
    <w:rsid w:val="00340C8B"/>
    <w:rsid w:val="00340CC8"/>
    <w:rsid w:val="0034193B"/>
    <w:rsid w:val="0034210D"/>
    <w:rsid w:val="00344457"/>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2034"/>
    <w:rsid w:val="00373D20"/>
    <w:rsid w:val="00377256"/>
    <w:rsid w:val="00377CDF"/>
    <w:rsid w:val="003816BA"/>
    <w:rsid w:val="00382CDA"/>
    <w:rsid w:val="00386649"/>
    <w:rsid w:val="00386687"/>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5312"/>
    <w:rsid w:val="003B7ADF"/>
    <w:rsid w:val="003B7E08"/>
    <w:rsid w:val="003C0A7F"/>
    <w:rsid w:val="003C1F32"/>
    <w:rsid w:val="003C26A0"/>
    <w:rsid w:val="003C3D8D"/>
    <w:rsid w:val="003C4F0E"/>
    <w:rsid w:val="003C5D9D"/>
    <w:rsid w:val="003C66FD"/>
    <w:rsid w:val="003C6BA1"/>
    <w:rsid w:val="003D0E83"/>
    <w:rsid w:val="003D0F16"/>
    <w:rsid w:val="003D10DE"/>
    <w:rsid w:val="003D1C1D"/>
    <w:rsid w:val="003D45A3"/>
    <w:rsid w:val="003D5AD4"/>
    <w:rsid w:val="003D70D1"/>
    <w:rsid w:val="003D71B2"/>
    <w:rsid w:val="003E08F7"/>
    <w:rsid w:val="003E2F3C"/>
    <w:rsid w:val="003E3A1E"/>
    <w:rsid w:val="003E4034"/>
    <w:rsid w:val="003E434F"/>
    <w:rsid w:val="003E7EEF"/>
    <w:rsid w:val="003F28EC"/>
    <w:rsid w:val="003F3BF5"/>
    <w:rsid w:val="003F3F91"/>
    <w:rsid w:val="003F591D"/>
    <w:rsid w:val="003F59CD"/>
    <w:rsid w:val="003F5A38"/>
    <w:rsid w:val="003F5D41"/>
    <w:rsid w:val="003F7072"/>
    <w:rsid w:val="00404A52"/>
    <w:rsid w:val="00407F9A"/>
    <w:rsid w:val="00410BFD"/>
    <w:rsid w:val="00410F91"/>
    <w:rsid w:val="004117E5"/>
    <w:rsid w:val="00411CF2"/>
    <w:rsid w:val="004141B6"/>
    <w:rsid w:val="004155C8"/>
    <w:rsid w:val="00416BB4"/>
    <w:rsid w:val="0041723A"/>
    <w:rsid w:val="00420DEF"/>
    <w:rsid w:val="0042170E"/>
    <w:rsid w:val="00421B54"/>
    <w:rsid w:val="00423C76"/>
    <w:rsid w:val="00425554"/>
    <w:rsid w:val="00425BAC"/>
    <w:rsid w:val="00425F1F"/>
    <w:rsid w:val="00427F68"/>
    <w:rsid w:val="0043116B"/>
    <w:rsid w:val="004336D3"/>
    <w:rsid w:val="004341F8"/>
    <w:rsid w:val="00434CCA"/>
    <w:rsid w:val="00436E4D"/>
    <w:rsid w:val="00437975"/>
    <w:rsid w:val="00437EF9"/>
    <w:rsid w:val="00437F83"/>
    <w:rsid w:val="0044216A"/>
    <w:rsid w:val="004427D9"/>
    <w:rsid w:val="0044328E"/>
    <w:rsid w:val="00443718"/>
    <w:rsid w:val="004441F5"/>
    <w:rsid w:val="00444F53"/>
    <w:rsid w:val="0044652B"/>
    <w:rsid w:val="00446FB4"/>
    <w:rsid w:val="00447827"/>
    <w:rsid w:val="00447C7C"/>
    <w:rsid w:val="00450602"/>
    <w:rsid w:val="00451AA8"/>
    <w:rsid w:val="00452727"/>
    <w:rsid w:val="00453140"/>
    <w:rsid w:val="00454D12"/>
    <w:rsid w:val="00455694"/>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39FA"/>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D5C11"/>
    <w:rsid w:val="004D7E82"/>
    <w:rsid w:val="004E1800"/>
    <w:rsid w:val="004E1E35"/>
    <w:rsid w:val="004E4105"/>
    <w:rsid w:val="004E6ACD"/>
    <w:rsid w:val="004F2041"/>
    <w:rsid w:val="004F21C0"/>
    <w:rsid w:val="004F60D7"/>
    <w:rsid w:val="004F66C9"/>
    <w:rsid w:val="004F6F02"/>
    <w:rsid w:val="00501539"/>
    <w:rsid w:val="00502DF2"/>
    <w:rsid w:val="0050353F"/>
    <w:rsid w:val="005056DA"/>
    <w:rsid w:val="005073CA"/>
    <w:rsid w:val="00507C46"/>
    <w:rsid w:val="0051172B"/>
    <w:rsid w:val="005144B1"/>
    <w:rsid w:val="005170B8"/>
    <w:rsid w:val="00520375"/>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50BC7"/>
    <w:rsid w:val="00551816"/>
    <w:rsid w:val="00553B54"/>
    <w:rsid w:val="0055418F"/>
    <w:rsid w:val="005552F3"/>
    <w:rsid w:val="00557D9F"/>
    <w:rsid w:val="005611EC"/>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5C6F"/>
    <w:rsid w:val="0057696F"/>
    <w:rsid w:val="00580629"/>
    <w:rsid w:val="00584597"/>
    <w:rsid w:val="0058469E"/>
    <w:rsid w:val="005846C4"/>
    <w:rsid w:val="0058480E"/>
    <w:rsid w:val="005865A9"/>
    <w:rsid w:val="00586BC5"/>
    <w:rsid w:val="00590B13"/>
    <w:rsid w:val="00595C70"/>
    <w:rsid w:val="0059601F"/>
    <w:rsid w:val="00596AD8"/>
    <w:rsid w:val="00596FB6"/>
    <w:rsid w:val="005A4225"/>
    <w:rsid w:val="005A45B1"/>
    <w:rsid w:val="005A474A"/>
    <w:rsid w:val="005A575F"/>
    <w:rsid w:val="005A73B7"/>
    <w:rsid w:val="005A7AF9"/>
    <w:rsid w:val="005B0AE5"/>
    <w:rsid w:val="005B0C11"/>
    <w:rsid w:val="005B41BD"/>
    <w:rsid w:val="005C1772"/>
    <w:rsid w:val="005C20C2"/>
    <w:rsid w:val="005C2139"/>
    <w:rsid w:val="005C2173"/>
    <w:rsid w:val="005C2CFB"/>
    <w:rsid w:val="005C3322"/>
    <w:rsid w:val="005C645F"/>
    <w:rsid w:val="005C6DAE"/>
    <w:rsid w:val="005C6E21"/>
    <w:rsid w:val="005C7A77"/>
    <w:rsid w:val="005D03E5"/>
    <w:rsid w:val="005D05DB"/>
    <w:rsid w:val="005D18C4"/>
    <w:rsid w:val="005D2ECF"/>
    <w:rsid w:val="005D333F"/>
    <w:rsid w:val="005D3702"/>
    <w:rsid w:val="005D4046"/>
    <w:rsid w:val="005D5803"/>
    <w:rsid w:val="005D797A"/>
    <w:rsid w:val="005E05A6"/>
    <w:rsid w:val="005E483B"/>
    <w:rsid w:val="005E525B"/>
    <w:rsid w:val="005E676B"/>
    <w:rsid w:val="005E6AA1"/>
    <w:rsid w:val="005E77D6"/>
    <w:rsid w:val="005E79F9"/>
    <w:rsid w:val="005F552C"/>
    <w:rsid w:val="006054FA"/>
    <w:rsid w:val="00605908"/>
    <w:rsid w:val="00610260"/>
    <w:rsid w:val="00612827"/>
    <w:rsid w:val="00612B95"/>
    <w:rsid w:val="0061328E"/>
    <w:rsid w:val="00613CF1"/>
    <w:rsid w:val="00613D20"/>
    <w:rsid w:val="00615675"/>
    <w:rsid w:val="00615B28"/>
    <w:rsid w:val="006169A9"/>
    <w:rsid w:val="0061776C"/>
    <w:rsid w:val="0062065E"/>
    <w:rsid w:val="00622A50"/>
    <w:rsid w:val="006236E8"/>
    <w:rsid w:val="00624558"/>
    <w:rsid w:val="00624EAC"/>
    <w:rsid w:val="0062631F"/>
    <w:rsid w:val="00626466"/>
    <w:rsid w:val="0063099A"/>
    <w:rsid w:val="00631884"/>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5085C"/>
    <w:rsid w:val="00651674"/>
    <w:rsid w:val="006528EB"/>
    <w:rsid w:val="006563E6"/>
    <w:rsid w:val="00656BFB"/>
    <w:rsid w:val="006577A2"/>
    <w:rsid w:val="00661B31"/>
    <w:rsid w:val="006622D7"/>
    <w:rsid w:val="00671632"/>
    <w:rsid w:val="00674A5F"/>
    <w:rsid w:val="00675AE3"/>
    <w:rsid w:val="0068027E"/>
    <w:rsid w:val="00680446"/>
    <w:rsid w:val="006804FC"/>
    <w:rsid w:val="006823BA"/>
    <w:rsid w:val="006826B9"/>
    <w:rsid w:val="00683D8C"/>
    <w:rsid w:val="00685351"/>
    <w:rsid w:val="0068666F"/>
    <w:rsid w:val="00686AD5"/>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C1B5A"/>
    <w:rsid w:val="006C226F"/>
    <w:rsid w:val="006C744F"/>
    <w:rsid w:val="006D0BA9"/>
    <w:rsid w:val="006D1608"/>
    <w:rsid w:val="006D18DE"/>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722D"/>
    <w:rsid w:val="006F1829"/>
    <w:rsid w:val="006F2A94"/>
    <w:rsid w:val="006F2CD9"/>
    <w:rsid w:val="006F6002"/>
    <w:rsid w:val="006F7846"/>
    <w:rsid w:val="00703896"/>
    <w:rsid w:val="00704A36"/>
    <w:rsid w:val="00704EBB"/>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27B5C"/>
    <w:rsid w:val="00730857"/>
    <w:rsid w:val="0073322F"/>
    <w:rsid w:val="00735083"/>
    <w:rsid w:val="00735168"/>
    <w:rsid w:val="007354C4"/>
    <w:rsid w:val="00735EEB"/>
    <w:rsid w:val="00737144"/>
    <w:rsid w:val="00740CD5"/>
    <w:rsid w:val="007418DB"/>
    <w:rsid w:val="00742118"/>
    <w:rsid w:val="0074274B"/>
    <w:rsid w:val="00750C2D"/>
    <w:rsid w:val="00752C9F"/>
    <w:rsid w:val="00753312"/>
    <w:rsid w:val="007535A8"/>
    <w:rsid w:val="00753BFF"/>
    <w:rsid w:val="00755CA8"/>
    <w:rsid w:val="00756475"/>
    <w:rsid w:val="0075741F"/>
    <w:rsid w:val="007624D2"/>
    <w:rsid w:val="00772D72"/>
    <w:rsid w:val="0077539A"/>
    <w:rsid w:val="0078127D"/>
    <w:rsid w:val="00784301"/>
    <w:rsid w:val="00785124"/>
    <w:rsid w:val="00785E7A"/>
    <w:rsid w:val="00786BB8"/>
    <w:rsid w:val="00786BDD"/>
    <w:rsid w:val="00790613"/>
    <w:rsid w:val="00790A53"/>
    <w:rsid w:val="00791235"/>
    <w:rsid w:val="00791D4A"/>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D71C8"/>
    <w:rsid w:val="007E0B8C"/>
    <w:rsid w:val="007E123D"/>
    <w:rsid w:val="007E1C30"/>
    <w:rsid w:val="007E43E1"/>
    <w:rsid w:val="007E5678"/>
    <w:rsid w:val="007E5EFF"/>
    <w:rsid w:val="007E7348"/>
    <w:rsid w:val="007F024E"/>
    <w:rsid w:val="007F27A3"/>
    <w:rsid w:val="007F34DB"/>
    <w:rsid w:val="007F3E0A"/>
    <w:rsid w:val="007F418A"/>
    <w:rsid w:val="007F6F85"/>
    <w:rsid w:val="007F7CEC"/>
    <w:rsid w:val="0080220E"/>
    <w:rsid w:val="00803C1E"/>
    <w:rsid w:val="00805CFC"/>
    <w:rsid w:val="00807DBB"/>
    <w:rsid w:val="00810573"/>
    <w:rsid w:val="008120CF"/>
    <w:rsid w:val="00812242"/>
    <w:rsid w:val="00814397"/>
    <w:rsid w:val="00814548"/>
    <w:rsid w:val="00815F4E"/>
    <w:rsid w:val="008160A6"/>
    <w:rsid w:val="00816D94"/>
    <w:rsid w:val="00817539"/>
    <w:rsid w:val="008203A6"/>
    <w:rsid w:val="00821576"/>
    <w:rsid w:val="008217E7"/>
    <w:rsid w:val="00822D10"/>
    <w:rsid w:val="00824D78"/>
    <w:rsid w:val="00824DFB"/>
    <w:rsid w:val="00835159"/>
    <w:rsid w:val="0083688D"/>
    <w:rsid w:val="00837039"/>
    <w:rsid w:val="00837182"/>
    <w:rsid w:val="00840199"/>
    <w:rsid w:val="008407D6"/>
    <w:rsid w:val="008410D9"/>
    <w:rsid w:val="00841E13"/>
    <w:rsid w:val="0084248D"/>
    <w:rsid w:val="0084294C"/>
    <w:rsid w:val="00842B13"/>
    <w:rsid w:val="00843300"/>
    <w:rsid w:val="008445AD"/>
    <w:rsid w:val="00845420"/>
    <w:rsid w:val="00845672"/>
    <w:rsid w:val="00851265"/>
    <w:rsid w:val="00852242"/>
    <w:rsid w:val="00853A07"/>
    <w:rsid w:val="00854580"/>
    <w:rsid w:val="008560D4"/>
    <w:rsid w:val="008614B5"/>
    <w:rsid w:val="0086227E"/>
    <w:rsid w:val="00862DEF"/>
    <w:rsid w:val="00865549"/>
    <w:rsid w:val="00865B16"/>
    <w:rsid w:val="008673CC"/>
    <w:rsid w:val="00867B33"/>
    <w:rsid w:val="008701FE"/>
    <w:rsid w:val="008709EA"/>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068A"/>
    <w:rsid w:val="0089162C"/>
    <w:rsid w:val="008918D6"/>
    <w:rsid w:val="00894428"/>
    <w:rsid w:val="00894F18"/>
    <w:rsid w:val="00895218"/>
    <w:rsid w:val="00895996"/>
    <w:rsid w:val="00895A3D"/>
    <w:rsid w:val="00896283"/>
    <w:rsid w:val="00896AEB"/>
    <w:rsid w:val="00897073"/>
    <w:rsid w:val="00897B1E"/>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C46C9"/>
    <w:rsid w:val="008C4E6B"/>
    <w:rsid w:val="008C5350"/>
    <w:rsid w:val="008C5CFB"/>
    <w:rsid w:val="008D1E8A"/>
    <w:rsid w:val="008D5EA4"/>
    <w:rsid w:val="008D690D"/>
    <w:rsid w:val="008E0715"/>
    <w:rsid w:val="008E1A32"/>
    <w:rsid w:val="008E3574"/>
    <w:rsid w:val="008E3BCB"/>
    <w:rsid w:val="008E4C38"/>
    <w:rsid w:val="008E4D6E"/>
    <w:rsid w:val="008E664D"/>
    <w:rsid w:val="008E74E4"/>
    <w:rsid w:val="008E7B5B"/>
    <w:rsid w:val="008F258C"/>
    <w:rsid w:val="008F3EE1"/>
    <w:rsid w:val="008F40E0"/>
    <w:rsid w:val="008F682D"/>
    <w:rsid w:val="00901F37"/>
    <w:rsid w:val="0090270B"/>
    <w:rsid w:val="009034DB"/>
    <w:rsid w:val="009036EF"/>
    <w:rsid w:val="00903865"/>
    <w:rsid w:val="0090396C"/>
    <w:rsid w:val="009045E9"/>
    <w:rsid w:val="00904F9A"/>
    <w:rsid w:val="009050BF"/>
    <w:rsid w:val="00905837"/>
    <w:rsid w:val="00910179"/>
    <w:rsid w:val="00910847"/>
    <w:rsid w:val="00912DA8"/>
    <w:rsid w:val="00912F23"/>
    <w:rsid w:val="0091388C"/>
    <w:rsid w:val="00913B72"/>
    <w:rsid w:val="00917436"/>
    <w:rsid w:val="00917860"/>
    <w:rsid w:val="00920945"/>
    <w:rsid w:val="0092270B"/>
    <w:rsid w:val="00923276"/>
    <w:rsid w:val="00923DCB"/>
    <w:rsid w:val="00926E76"/>
    <w:rsid w:val="0093102E"/>
    <w:rsid w:val="009322E8"/>
    <w:rsid w:val="00936945"/>
    <w:rsid w:val="009414A1"/>
    <w:rsid w:val="00941D2D"/>
    <w:rsid w:val="0094397C"/>
    <w:rsid w:val="009439B2"/>
    <w:rsid w:val="00943EC6"/>
    <w:rsid w:val="00945287"/>
    <w:rsid w:val="00946549"/>
    <w:rsid w:val="00946FE9"/>
    <w:rsid w:val="0095006D"/>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36B4"/>
    <w:rsid w:val="00984136"/>
    <w:rsid w:val="009846E7"/>
    <w:rsid w:val="0098595E"/>
    <w:rsid w:val="00985974"/>
    <w:rsid w:val="009876B8"/>
    <w:rsid w:val="00987B8F"/>
    <w:rsid w:val="0099185D"/>
    <w:rsid w:val="00992925"/>
    <w:rsid w:val="009935C5"/>
    <w:rsid w:val="00994B4F"/>
    <w:rsid w:val="009974F8"/>
    <w:rsid w:val="009A03B8"/>
    <w:rsid w:val="009A0F80"/>
    <w:rsid w:val="009A3AC6"/>
    <w:rsid w:val="009A4451"/>
    <w:rsid w:val="009A586A"/>
    <w:rsid w:val="009A6121"/>
    <w:rsid w:val="009A7B26"/>
    <w:rsid w:val="009B1ADF"/>
    <w:rsid w:val="009B2D17"/>
    <w:rsid w:val="009B35B5"/>
    <w:rsid w:val="009B6B85"/>
    <w:rsid w:val="009C03B2"/>
    <w:rsid w:val="009C0BAB"/>
    <w:rsid w:val="009C116F"/>
    <w:rsid w:val="009C1846"/>
    <w:rsid w:val="009C1D52"/>
    <w:rsid w:val="009C48D0"/>
    <w:rsid w:val="009C4FCF"/>
    <w:rsid w:val="009C502C"/>
    <w:rsid w:val="009C51F3"/>
    <w:rsid w:val="009C5DDA"/>
    <w:rsid w:val="009C62AC"/>
    <w:rsid w:val="009C67F0"/>
    <w:rsid w:val="009C7086"/>
    <w:rsid w:val="009C7674"/>
    <w:rsid w:val="009D0C26"/>
    <w:rsid w:val="009D21EF"/>
    <w:rsid w:val="009D294B"/>
    <w:rsid w:val="009D3CF4"/>
    <w:rsid w:val="009D41A6"/>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05D56"/>
    <w:rsid w:val="00A071D1"/>
    <w:rsid w:val="00A10100"/>
    <w:rsid w:val="00A10E3B"/>
    <w:rsid w:val="00A1679B"/>
    <w:rsid w:val="00A17D70"/>
    <w:rsid w:val="00A2012D"/>
    <w:rsid w:val="00A203F3"/>
    <w:rsid w:val="00A21725"/>
    <w:rsid w:val="00A256CA"/>
    <w:rsid w:val="00A25C2C"/>
    <w:rsid w:val="00A26947"/>
    <w:rsid w:val="00A3597F"/>
    <w:rsid w:val="00A364A1"/>
    <w:rsid w:val="00A424A9"/>
    <w:rsid w:val="00A4288C"/>
    <w:rsid w:val="00A44807"/>
    <w:rsid w:val="00A45CBC"/>
    <w:rsid w:val="00A46440"/>
    <w:rsid w:val="00A47F28"/>
    <w:rsid w:val="00A5080A"/>
    <w:rsid w:val="00A52359"/>
    <w:rsid w:val="00A52778"/>
    <w:rsid w:val="00A55819"/>
    <w:rsid w:val="00A55EEC"/>
    <w:rsid w:val="00A5744C"/>
    <w:rsid w:val="00A6503A"/>
    <w:rsid w:val="00A65820"/>
    <w:rsid w:val="00A65A94"/>
    <w:rsid w:val="00A6609B"/>
    <w:rsid w:val="00A6690D"/>
    <w:rsid w:val="00A70287"/>
    <w:rsid w:val="00A70737"/>
    <w:rsid w:val="00A7130A"/>
    <w:rsid w:val="00A718D9"/>
    <w:rsid w:val="00A71AE3"/>
    <w:rsid w:val="00A72D89"/>
    <w:rsid w:val="00A750F3"/>
    <w:rsid w:val="00A77779"/>
    <w:rsid w:val="00A77819"/>
    <w:rsid w:val="00A81E4F"/>
    <w:rsid w:val="00A856FB"/>
    <w:rsid w:val="00A90917"/>
    <w:rsid w:val="00A90B99"/>
    <w:rsid w:val="00A91E24"/>
    <w:rsid w:val="00A92301"/>
    <w:rsid w:val="00A92A6F"/>
    <w:rsid w:val="00A93BAB"/>
    <w:rsid w:val="00A94395"/>
    <w:rsid w:val="00A978AF"/>
    <w:rsid w:val="00AA02A3"/>
    <w:rsid w:val="00AA1907"/>
    <w:rsid w:val="00AA22AF"/>
    <w:rsid w:val="00AB0F85"/>
    <w:rsid w:val="00AB1AA7"/>
    <w:rsid w:val="00AB45D5"/>
    <w:rsid w:val="00AB4FE1"/>
    <w:rsid w:val="00AB6DDF"/>
    <w:rsid w:val="00AB7758"/>
    <w:rsid w:val="00AC1A49"/>
    <w:rsid w:val="00AC3232"/>
    <w:rsid w:val="00AC3B86"/>
    <w:rsid w:val="00AC44BE"/>
    <w:rsid w:val="00AC5C9B"/>
    <w:rsid w:val="00AC60AA"/>
    <w:rsid w:val="00AD1098"/>
    <w:rsid w:val="00AD460E"/>
    <w:rsid w:val="00AD6741"/>
    <w:rsid w:val="00AE0715"/>
    <w:rsid w:val="00AE5249"/>
    <w:rsid w:val="00AE55F7"/>
    <w:rsid w:val="00AE7A01"/>
    <w:rsid w:val="00AE7B7A"/>
    <w:rsid w:val="00AF1DCC"/>
    <w:rsid w:val="00AF44A1"/>
    <w:rsid w:val="00AF6020"/>
    <w:rsid w:val="00AF6CB8"/>
    <w:rsid w:val="00B0116C"/>
    <w:rsid w:val="00B027F8"/>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36A9"/>
    <w:rsid w:val="00B355E0"/>
    <w:rsid w:val="00B37780"/>
    <w:rsid w:val="00B401CD"/>
    <w:rsid w:val="00B471DA"/>
    <w:rsid w:val="00B4727F"/>
    <w:rsid w:val="00B5252C"/>
    <w:rsid w:val="00B5310C"/>
    <w:rsid w:val="00B53DAB"/>
    <w:rsid w:val="00B543F4"/>
    <w:rsid w:val="00B55568"/>
    <w:rsid w:val="00B563C0"/>
    <w:rsid w:val="00B568D2"/>
    <w:rsid w:val="00B56D08"/>
    <w:rsid w:val="00B6192A"/>
    <w:rsid w:val="00B62159"/>
    <w:rsid w:val="00B62885"/>
    <w:rsid w:val="00B64CD5"/>
    <w:rsid w:val="00B700C2"/>
    <w:rsid w:val="00B70D25"/>
    <w:rsid w:val="00B72180"/>
    <w:rsid w:val="00B74FB2"/>
    <w:rsid w:val="00B75C56"/>
    <w:rsid w:val="00B77767"/>
    <w:rsid w:val="00B8216C"/>
    <w:rsid w:val="00B84BDC"/>
    <w:rsid w:val="00B84D0A"/>
    <w:rsid w:val="00B86397"/>
    <w:rsid w:val="00B869AC"/>
    <w:rsid w:val="00B93085"/>
    <w:rsid w:val="00B955A3"/>
    <w:rsid w:val="00BA486B"/>
    <w:rsid w:val="00BA49B1"/>
    <w:rsid w:val="00BA584F"/>
    <w:rsid w:val="00BA5E7B"/>
    <w:rsid w:val="00BA76C7"/>
    <w:rsid w:val="00BB2A81"/>
    <w:rsid w:val="00BB34C6"/>
    <w:rsid w:val="00BB5586"/>
    <w:rsid w:val="00BB7347"/>
    <w:rsid w:val="00BB749E"/>
    <w:rsid w:val="00BB7C28"/>
    <w:rsid w:val="00BC0591"/>
    <w:rsid w:val="00BC5230"/>
    <w:rsid w:val="00BC58FD"/>
    <w:rsid w:val="00BC5AE2"/>
    <w:rsid w:val="00BD213D"/>
    <w:rsid w:val="00BD3C41"/>
    <w:rsid w:val="00BD4489"/>
    <w:rsid w:val="00BD6B8D"/>
    <w:rsid w:val="00BD7EC9"/>
    <w:rsid w:val="00BE0E0C"/>
    <w:rsid w:val="00BE1C34"/>
    <w:rsid w:val="00BE1CD6"/>
    <w:rsid w:val="00BE24C6"/>
    <w:rsid w:val="00BE3961"/>
    <w:rsid w:val="00BE3EEE"/>
    <w:rsid w:val="00BE4F45"/>
    <w:rsid w:val="00BE73C5"/>
    <w:rsid w:val="00BF07B8"/>
    <w:rsid w:val="00BF30BC"/>
    <w:rsid w:val="00BF3997"/>
    <w:rsid w:val="00BF4CCF"/>
    <w:rsid w:val="00BF506D"/>
    <w:rsid w:val="00BF5759"/>
    <w:rsid w:val="00BF7F30"/>
    <w:rsid w:val="00C00745"/>
    <w:rsid w:val="00C00823"/>
    <w:rsid w:val="00C0093B"/>
    <w:rsid w:val="00C02D9D"/>
    <w:rsid w:val="00C04BC5"/>
    <w:rsid w:val="00C071B3"/>
    <w:rsid w:val="00C076D1"/>
    <w:rsid w:val="00C0797F"/>
    <w:rsid w:val="00C105EC"/>
    <w:rsid w:val="00C1214E"/>
    <w:rsid w:val="00C1657D"/>
    <w:rsid w:val="00C173E2"/>
    <w:rsid w:val="00C17594"/>
    <w:rsid w:val="00C2197B"/>
    <w:rsid w:val="00C21B27"/>
    <w:rsid w:val="00C22525"/>
    <w:rsid w:val="00C23DE8"/>
    <w:rsid w:val="00C24179"/>
    <w:rsid w:val="00C2636C"/>
    <w:rsid w:val="00C265CF"/>
    <w:rsid w:val="00C274A9"/>
    <w:rsid w:val="00C27E12"/>
    <w:rsid w:val="00C32431"/>
    <w:rsid w:val="00C3366D"/>
    <w:rsid w:val="00C43340"/>
    <w:rsid w:val="00C446BF"/>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2A6D"/>
    <w:rsid w:val="00C8393D"/>
    <w:rsid w:val="00C8404D"/>
    <w:rsid w:val="00C876DE"/>
    <w:rsid w:val="00C90B0B"/>
    <w:rsid w:val="00C911AD"/>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62EB"/>
    <w:rsid w:val="00CD1190"/>
    <w:rsid w:val="00CD4ECF"/>
    <w:rsid w:val="00CD6707"/>
    <w:rsid w:val="00CD6FF6"/>
    <w:rsid w:val="00CE2BEC"/>
    <w:rsid w:val="00CE3238"/>
    <w:rsid w:val="00CE472F"/>
    <w:rsid w:val="00CE4745"/>
    <w:rsid w:val="00CE6EAF"/>
    <w:rsid w:val="00CE6F6D"/>
    <w:rsid w:val="00CE7518"/>
    <w:rsid w:val="00CE751F"/>
    <w:rsid w:val="00CF1DCE"/>
    <w:rsid w:val="00CF2CCE"/>
    <w:rsid w:val="00CF2CCF"/>
    <w:rsid w:val="00CF2F22"/>
    <w:rsid w:val="00CF3019"/>
    <w:rsid w:val="00CF479F"/>
    <w:rsid w:val="00CF5E44"/>
    <w:rsid w:val="00CF6651"/>
    <w:rsid w:val="00CF7F5F"/>
    <w:rsid w:val="00D00BC0"/>
    <w:rsid w:val="00D037A0"/>
    <w:rsid w:val="00D03BF9"/>
    <w:rsid w:val="00D03E6D"/>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0589"/>
    <w:rsid w:val="00D51804"/>
    <w:rsid w:val="00D52134"/>
    <w:rsid w:val="00D53103"/>
    <w:rsid w:val="00D541ED"/>
    <w:rsid w:val="00D54AA6"/>
    <w:rsid w:val="00D563AC"/>
    <w:rsid w:val="00D57520"/>
    <w:rsid w:val="00D6028F"/>
    <w:rsid w:val="00D60505"/>
    <w:rsid w:val="00D60D65"/>
    <w:rsid w:val="00D620C1"/>
    <w:rsid w:val="00D631C9"/>
    <w:rsid w:val="00D63975"/>
    <w:rsid w:val="00D667CD"/>
    <w:rsid w:val="00D707AB"/>
    <w:rsid w:val="00D72CE5"/>
    <w:rsid w:val="00D74F40"/>
    <w:rsid w:val="00D75276"/>
    <w:rsid w:val="00D75BCB"/>
    <w:rsid w:val="00D77ABC"/>
    <w:rsid w:val="00D809B1"/>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A95"/>
    <w:rsid w:val="00D97C76"/>
    <w:rsid w:val="00DA0C25"/>
    <w:rsid w:val="00DA44D1"/>
    <w:rsid w:val="00DA58FD"/>
    <w:rsid w:val="00DA67C6"/>
    <w:rsid w:val="00DB0203"/>
    <w:rsid w:val="00DB1306"/>
    <w:rsid w:val="00DB6AF1"/>
    <w:rsid w:val="00DB72B6"/>
    <w:rsid w:val="00DB7A31"/>
    <w:rsid w:val="00DC1248"/>
    <w:rsid w:val="00DC2DC1"/>
    <w:rsid w:val="00DC4A98"/>
    <w:rsid w:val="00DC4FC8"/>
    <w:rsid w:val="00DC51E5"/>
    <w:rsid w:val="00DC5965"/>
    <w:rsid w:val="00DC65E3"/>
    <w:rsid w:val="00DD0472"/>
    <w:rsid w:val="00DD0555"/>
    <w:rsid w:val="00DD189F"/>
    <w:rsid w:val="00DD358A"/>
    <w:rsid w:val="00DD4667"/>
    <w:rsid w:val="00DD5CCD"/>
    <w:rsid w:val="00DD7D67"/>
    <w:rsid w:val="00DE0F7D"/>
    <w:rsid w:val="00DE22C5"/>
    <w:rsid w:val="00DE3805"/>
    <w:rsid w:val="00DE389E"/>
    <w:rsid w:val="00DE406C"/>
    <w:rsid w:val="00DE4F68"/>
    <w:rsid w:val="00DE63A0"/>
    <w:rsid w:val="00DE6840"/>
    <w:rsid w:val="00DE6FFF"/>
    <w:rsid w:val="00DF0A56"/>
    <w:rsid w:val="00DF1125"/>
    <w:rsid w:val="00DF12E6"/>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1B1"/>
    <w:rsid w:val="00E163AF"/>
    <w:rsid w:val="00E16ECE"/>
    <w:rsid w:val="00E21C05"/>
    <w:rsid w:val="00E220EF"/>
    <w:rsid w:val="00E24003"/>
    <w:rsid w:val="00E267F4"/>
    <w:rsid w:val="00E30138"/>
    <w:rsid w:val="00E31CAF"/>
    <w:rsid w:val="00E3342D"/>
    <w:rsid w:val="00E34A10"/>
    <w:rsid w:val="00E378EE"/>
    <w:rsid w:val="00E40984"/>
    <w:rsid w:val="00E43CF4"/>
    <w:rsid w:val="00E440CA"/>
    <w:rsid w:val="00E44559"/>
    <w:rsid w:val="00E46412"/>
    <w:rsid w:val="00E47787"/>
    <w:rsid w:val="00E51AFA"/>
    <w:rsid w:val="00E52326"/>
    <w:rsid w:val="00E5268B"/>
    <w:rsid w:val="00E52C71"/>
    <w:rsid w:val="00E53197"/>
    <w:rsid w:val="00E53614"/>
    <w:rsid w:val="00E54D2F"/>
    <w:rsid w:val="00E56BCC"/>
    <w:rsid w:val="00E60D8F"/>
    <w:rsid w:val="00E61F4F"/>
    <w:rsid w:val="00E62ABA"/>
    <w:rsid w:val="00E62FB0"/>
    <w:rsid w:val="00E6658F"/>
    <w:rsid w:val="00E669D3"/>
    <w:rsid w:val="00E66BE6"/>
    <w:rsid w:val="00E672F4"/>
    <w:rsid w:val="00E673E1"/>
    <w:rsid w:val="00E67FD4"/>
    <w:rsid w:val="00E70FEF"/>
    <w:rsid w:val="00E71442"/>
    <w:rsid w:val="00E74526"/>
    <w:rsid w:val="00E7586F"/>
    <w:rsid w:val="00E760E0"/>
    <w:rsid w:val="00E769A7"/>
    <w:rsid w:val="00E76C1B"/>
    <w:rsid w:val="00E80467"/>
    <w:rsid w:val="00E84165"/>
    <w:rsid w:val="00E85DF8"/>
    <w:rsid w:val="00E905C4"/>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44A6"/>
    <w:rsid w:val="00EB7D67"/>
    <w:rsid w:val="00EC01BA"/>
    <w:rsid w:val="00EC0543"/>
    <w:rsid w:val="00EC0B4F"/>
    <w:rsid w:val="00EC13FA"/>
    <w:rsid w:val="00EC15C4"/>
    <w:rsid w:val="00EC16C6"/>
    <w:rsid w:val="00EC23E9"/>
    <w:rsid w:val="00EC4995"/>
    <w:rsid w:val="00EC64CF"/>
    <w:rsid w:val="00EC7118"/>
    <w:rsid w:val="00EC761E"/>
    <w:rsid w:val="00ED2A26"/>
    <w:rsid w:val="00ED3144"/>
    <w:rsid w:val="00ED3EDD"/>
    <w:rsid w:val="00ED500C"/>
    <w:rsid w:val="00ED5B8C"/>
    <w:rsid w:val="00ED78DC"/>
    <w:rsid w:val="00EE1C36"/>
    <w:rsid w:val="00EE2656"/>
    <w:rsid w:val="00EE2B2D"/>
    <w:rsid w:val="00EE755D"/>
    <w:rsid w:val="00EE7919"/>
    <w:rsid w:val="00EF1569"/>
    <w:rsid w:val="00EF1FAC"/>
    <w:rsid w:val="00EF20E7"/>
    <w:rsid w:val="00EF21CA"/>
    <w:rsid w:val="00EF394C"/>
    <w:rsid w:val="00EF3F2B"/>
    <w:rsid w:val="00EF736D"/>
    <w:rsid w:val="00EF7DDA"/>
    <w:rsid w:val="00F00F7A"/>
    <w:rsid w:val="00F03B8A"/>
    <w:rsid w:val="00F041CB"/>
    <w:rsid w:val="00F04565"/>
    <w:rsid w:val="00F05238"/>
    <w:rsid w:val="00F0659E"/>
    <w:rsid w:val="00F065B8"/>
    <w:rsid w:val="00F0685C"/>
    <w:rsid w:val="00F13AD7"/>
    <w:rsid w:val="00F14912"/>
    <w:rsid w:val="00F153DA"/>
    <w:rsid w:val="00F17DD5"/>
    <w:rsid w:val="00F2100F"/>
    <w:rsid w:val="00F231C2"/>
    <w:rsid w:val="00F2352A"/>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652B3"/>
    <w:rsid w:val="00F71AE5"/>
    <w:rsid w:val="00F752E5"/>
    <w:rsid w:val="00F754F7"/>
    <w:rsid w:val="00F76CF7"/>
    <w:rsid w:val="00F81399"/>
    <w:rsid w:val="00F82DAB"/>
    <w:rsid w:val="00F8322E"/>
    <w:rsid w:val="00F863C6"/>
    <w:rsid w:val="00F86813"/>
    <w:rsid w:val="00F86EB5"/>
    <w:rsid w:val="00F875DD"/>
    <w:rsid w:val="00F90B20"/>
    <w:rsid w:val="00F9215D"/>
    <w:rsid w:val="00F922B7"/>
    <w:rsid w:val="00F9600E"/>
    <w:rsid w:val="00FA090D"/>
    <w:rsid w:val="00FA1835"/>
    <w:rsid w:val="00FA1C20"/>
    <w:rsid w:val="00FA3537"/>
    <w:rsid w:val="00FA5684"/>
    <w:rsid w:val="00FA62B4"/>
    <w:rsid w:val="00FA66E3"/>
    <w:rsid w:val="00FA6D10"/>
    <w:rsid w:val="00FA7123"/>
    <w:rsid w:val="00FB1672"/>
    <w:rsid w:val="00FB3AD0"/>
    <w:rsid w:val="00FB3CBE"/>
    <w:rsid w:val="00FB5A47"/>
    <w:rsid w:val="00FB6739"/>
    <w:rsid w:val="00FB7A88"/>
    <w:rsid w:val="00FC2FA5"/>
    <w:rsid w:val="00FC3B47"/>
    <w:rsid w:val="00FC533C"/>
    <w:rsid w:val="00FC54AC"/>
    <w:rsid w:val="00FC58EF"/>
    <w:rsid w:val="00FC75D1"/>
    <w:rsid w:val="00FD09DC"/>
    <w:rsid w:val="00FD14E4"/>
    <w:rsid w:val="00FD2E02"/>
    <w:rsid w:val="00FD3D24"/>
    <w:rsid w:val="00FD46A0"/>
    <w:rsid w:val="00FD7086"/>
    <w:rsid w:val="00FD7FCF"/>
    <w:rsid w:val="00FE11A2"/>
    <w:rsid w:val="00FE157D"/>
    <w:rsid w:val="00FE1EB1"/>
    <w:rsid w:val="00FE26A9"/>
    <w:rsid w:val="00FE2826"/>
    <w:rsid w:val="00FE38E3"/>
    <w:rsid w:val="00FE6173"/>
    <w:rsid w:val="00FE76AA"/>
    <w:rsid w:val="00FF320E"/>
    <w:rsid w:val="00FF55A1"/>
    <w:rsid w:val="00FF5647"/>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A293F-2B62-416C-93DC-A076A4DC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2559</Words>
  <Characters>14588</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SHIN2</cp:lastModifiedBy>
  <cp:revision>13</cp:revision>
  <cp:lastPrinted>2019-08-16T03:53:00Z</cp:lastPrinted>
  <dcterms:created xsi:type="dcterms:W3CDTF">2022-09-30T09:17:00Z</dcterms:created>
  <dcterms:modified xsi:type="dcterms:W3CDTF">2022-09-30T11:17:00Z</dcterms:modified>
</cp:coreProperties>
</file>